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9D" w:rsidRPr="00CB157F" w:rsidRDefault="002F242B" w:rsidP="00D356C8">
      <w:pPr>
        <w:snapToGrid w:val="0"/>
        <w:spacing w:line="340" w:lineRule="atLeast"/>
        <w:jc w:val="center"/>
        <w:rPr>
          <w:rFonts w:asciiTheme="minorEastAsia" w:hAnsiTheme="minorEastAsia"/>
          <w:sz w:val="40"/>
          <w:szCs w:val="40"/>
        </w:rPr>
      </w:pPr>
      <w:r w:rsidRPr="002F242B">
        <w:rPr>
          <w:rFonts w:asciiTheme="minorEastAsia" w:eastAsia="SimSun" w:hAnsiTheme="minorEastAsia" w:hint="eastAsia"/>
          <w:sz w:val="40"/>
          <w:szCs w:val="40"/>
        </w:rPr>
        <w:t>世界正义院</w:t>
      </w:r>
    </w:p>
    <w:p w:rsidR="001901B3" w:rsidRDefault="001901B3" w:rsidP="00D356C8">
      <w:pPr>
        <w:snapToGrid w:val="0"/>
        <w:spacing w:line="340" w:lineRule="atLeast"/>
        <w:jc w:val="center"/>
        <w:rPr>
          <w:rFonts w:ascii="SimSun" w:eastAsia="SimSun" w:hAnsi="SimSun" w:hint="eastAsia"/>
          <w:sz w:val="26"/>
          <w:szCs w:val="26"/>
        </w:rPr>
      </w:pPr>
    </w:p>
    <w:p w:rsidR="002F242B" w:rsidRPr="002F242B" w:rsidRDefault="002F242B" w:rsidP="00D356C8">
      <w:pPr>
        <w:snapToGrid w:val="0"/>
        <w:spacing w:line="340" w:lineRule="atLeast"/>
        <w:jc w:val="center"/>
        <w:rPr>
          <w:rFonts w:ascii="SimSun" w:eastAsia="SimSun" w:hAnsi="SimSun"/>
          <w:sz w:val="26"/>
          <w:szCs w:val="26"/>
        </w:rPr>
      </w:pPr>
    </w:p>
    <w:p w:rsidR="0081389D" w:rsidRPr="002F242B" w:rsidRDefault="002F242B" w:rsidP="00D356C8">
      <w:pPr>
        <w:snapToGrid w:val="0"/>
        <w:spacing w:line="340" w:lineRule="atLeast"/>
        <w:jc w:val="center"/>
        <w:rPr>
          <w:rFonts w:ascii="SimSun" w:eastAsia="SimSun" w:hAnsi="SimSun"/>
        </w:rPr>
      </w:pPr>
      <w:r w:rsidRPr="002F242B">
        <w:rPr>
          <w:rFonts w:ascii="SimSun" w:eastAsia="SimSun" w:hAnsi="SimSun"/>
        </w:rPr>
        <w:t>2016</w:t>
      </w:r>
      <w:r w:rsidRPr="002F242B">
        <w:rPr>
          <w:rFonts w:ascii="SimSun" w:eastAsia="SimSun" w:hAnsi="SimSun" w:hint="eastAsia"/>
        </w:rPr>
        <w:t>年</w:t>
      </w:r>
      <w:r w:rsidRPr="002F242B">
        <w:rPr>
          <w:rFonts w:ascii="SimSun" w:eastAsia="SimSun" w:hAnsi="SimSun"/>
        </w:rPr>
        <w:t>10</w:t>
      </w:r>
      <w:r w:rsidRPr="002F242B">
        <w:rPr>
          <w:rFonts w:ascii="SimSun" w:eastAsia="SimSun" w:hAnsi="SimSun" w:hint="eastAsia"/>
        </w:rPr>
        <w:t>月</w:t>
      </w:r>
      <w:r w:rsidRPr="002F242B">
        <w:rPr>
          <w:rFonts w:ascii="SimSun" w:eastAsia="SimSun" w:hAnsi="SimSun"/>
        </w:rPr>
        <w:t>14</w:t>
      </w:r>
      <w:r w:rsidRPr="002F242B">
        <w:rPr>
          <w:rFonts w:ascii="SimSun" w:eastAsia="SimSun" w:hAnsi="SimSun" w:hint="eastAsia"/>
        </w:rPr>
        <w:t>日</w:t>
      </w:r>
    </w:p>
    <w:p w:rsidR="0081389D" w:rsidRPr="002F242B" w:rsidRDefault="0081389D" w:rsidP="00D356C8">
      <w:pPr>
        <w:snapToGrid w:val="0"/>
        <w:spacing w:line="340" w:lineRule="atLeast"/>
        <w:rPr>
          <w:rFonts w:ascii="SimSun" w:eastAsia="SimSun" w:hAnsi="SimSun"/>
        </w:rPr>
      </w:pPr>
    </w:p>
    <w:p w:rsidR="00D356C8" w:rsidRPr="002F242B" w:rsidRDefault="00D356C8" w:rsidP="00D356C8">
      <w:pPr>
        <w:snapToGrid w:val="0"/>
        <w:spacing w:line="340" w:lineRule="atLeast"/>
        <w:rPr>
          <w:rFonts w:ascii="SimSun" w:eastAsia="SimSun" w:hAnsi="SimSun"/>
        </w:rPr>
      </w:pPr>
    </w:p>
    <w:p w:rsidR="00D356C8" w:rsidRPr="002F242B" w:rsidRDefault="00D356C8" w:rsidP="00D356C8">
      <w:pPr>
        <w:snapToGrid w:val="0"/>
        <w:spacing w:line="340" w:lineRule="atLeast"/>
        <w:rPr>
          <w:rFonts w:ascii="SimSun" w:eastAsia="SimSun" w:hAnsi="SimSun"/>
        </w:rPr>
      </w:pPr>
    </w:p>
    <w:p w:rsidR="00871753" w:rsidRPr="002F242B" w:rsidRDefault="002F242B" w:rsidP="00D356C8">
      <w:pPr>
        <w:snapToGrid w:val="0"/>
        <w:spacing w:line="340" w:lineRule="atLeast"/>
        <w:rPr>
          <w:rFonts w:ascii="SimSun" w:eastAsia="SimSun" w:hAnsi="SimSun"/>
        </w:rPr>
      </w:pPr>
      <w:r w:rsidRPr="002F242B">
        <w:rPr>
          <w:rFonts w:ascii="SimSun" w:eastAsia="SimSun" w:hAnsi="SimSun" w:hint="eastAsia"/>
        </w:rPr>
        <w:t>致聚集在智利圣地亚哥</w:t>
      </w:r>
    </w:p>
    <w:p w:rsidR="0081389D" w:rsidRPr="002F242B" w:rsidRDefault="002F242B" w:rsidP="00D356C8">
      <w:pPr>
        <w:snapToGrid w:val="0"/>
        <w:spacing w:line="340" w:lineRule="atLeast"/>
        <w:rPr>
          <w:rFonts w:ascii="SimSun" w:eastAsia="SimSun" w:hAnsi="SimSun"/>
        </w:rPr>
      </w:pPr>
      <w:r w:rsidRPr="002F242B">
        <w:rPr>
          <w:rFonts w:ascii="SimSun" w:eastAsia="SimSun" w:hAnsi="SimSun" w:hint="eastAsia"/>
        </w:rPr>
        <w:t>参加南美母灵曦堂落成庆典的朋友们</w:t>
      </w:r>
    </w:p>
    <w:p w:rsidR="00871753" w:rsidRPr="002F242B" w:rsidRDefault="00871753" w:rsidP="00D356C8">
      <w:pPr>
        <w:snapToGrid w:val="0"/>
        <w:spacing w:line="340" w:lineRule="atLeast"/>
        <w:rPr>
          <w:rFonts w:ascii="SimSun" w:eastAsia="SimSun" w:hAnsi="SimSun"/>
        </w:rPr>
      </w:pPr>
    </w:p>
    <w:p w:rsidR="00F74261" w:rsidRPr="002F242B" w:rsidRDefault="00F74261" w:rsidP="00D356C8">
      <w:pPr>
        <w:snapToGrid w:val="0"/>
        <w:spacing w:line="340" w:lineRule="atLeast"/>
        <w:rPr>
          <w:rFonts w:ascii="SimSun" w:eastAsia="SimSun" w:hAnsi="SimSun"/>
        </w:rPr>
      </w:pPr>
    </w:p>
    <w:p w:rsidR="00D356C8" w:rsidRPr="002F242B" w:rsidRDefault="00D356C8" w:rsidP="00D356C8">
      <w:pPr>
        <w:snapToGrid w:val="0"/>
        <w:spacing w:line="340" w:lineRule="atLeast"/>
        <w:rPr>
          <w:rFonts w:ascii="SimSun" w:eastAsia="SimSun" w:hAnsi="SimSun"/>
        </w:rPr>
      </w:pPr>
    </w:p>
    <w:p w:rsidR="0081389D" w:rsidRPr="002F242B" w:rsidRDefault="002F242B" w:rsidP="00D356C8">
      <w:pPr>
        <w:snapToGrid w:val="0"/>
        <w:spacing w:line="340" w:lineRule="atLeast"/>
        <w:rPr>
          <w:rFonts w:ascii="SimSun" w:eastAsia="SimSun" w:hAnsi="SimSun"/>
        </w:rPr>
      </w:pPr>
      <w:r w:rsidRPr="002F242B">
        <w:rPr>
          <w:rFonts w:ascii="SimSun" w:eastAsia="SimSun" w:hAnsi="SimSun" w:hint="eastAsia"/>
        </w:rPr>
        <w:t>亲爱的朋友们：</w:t>
      </w:r>
    </w:p>
    <w:p w:rsidR="0081389D" w:rsidRPr="002F242B" w:rsidRDefault="0081389D" w:rsidP="00D356C8">
      <w:pPr>
        <w:snapToGrid w:val="0"/>
        <w:spacing w:line="340" w:lineRule="atLeast"/>
        <w:rPr>
          <w:rFonts w:ascii="SimSun" w:eastAsia="SimSun" w:hAnsi="SimSun"/>
        </w:rPr>
      </w:pPr>
    </w:p>
    <w:p w:rsidR="00871753" w:rsidRPr="002F242B" w:rsidRDefault="002F242B" w:rsidP="002F242B">
      <w:pPr>
        <w:snapToGrid w:val="0"/>
        <w:spacing w:line="340" w:lineRule="atLeast"/>
        <w:ind w:firstLineChars="200" w:firstLine="480"/>
        <w:rPr>
          <w:rFonts w:ascii="SimSun" w:eastAsia="SimSun" w:hAnsi="SimSun"/>
        </w:rPr>
      </w:pPr>
      <w:r w:rsidRPr="002F242B">
        <w:rPr>
          <w:rFonts w:ascii="SimSun" w:eastAsia="SimSun" w:hAnsi="SimSun" w:hint="eastAsia"/>
        </w:rPr>
        <w:t>我们以极大的喜悦问候你们，在这非凡的时刻，在这巴哈伊世界经过多少热诚奋斗才取得的巨大成就的时刻：建立巴哈伊灵曦堂之进程乃一大功业，其启端可追溯到天佑美尊本人在世之时，其进程至于今日已达如此程度：每一大洲各有一座母灵曦堂屹立于其疆土之上。其中三座灵曦堂现位于泛美轴线（</w:t>
      </w:r>
      <w:r w:rsidRPr="002F242B">
        <w:rPr>
          <w:rFonts w:ascii="SimSun" w:eastAsia="SimSun" w:hAnsi="SimSun"/>
        </w:rPr>
        <w:t>Pan-American axis</w:t>
      </w:r>
      <w:r w:rsidRPr="002F242B">
        <w:rPr>
          <w:rFonts w:ascii="SimSun" w:eastAsia="SimSun" w:hAnsi="SimSun" w:hint="eastAsia"/>
        </w:rPr>
        <w:t>）上，而这轴线的南端正是你们所有人从四面八方赶来聚会之处。一如圣护所预言，智利的首都之城成了南美首座迈什里古</w:t>
      </w:r>
      <w:r w:rsidRPr="002F242B">
        <w:rPr>
          <w:rFonts w:ascii="SimSun" w:eastAsia="SimSun" w:hAnsi="SimSun"/>
        </w:rPr>
        <w:t>-</w:t>
      </w:r>
      <w:r w:rsidRPr="002F242B">
        <w:rPr>
          <w:rFonts w:ascii="SimSun" w:eastAsia="SimSun" w:hAnsi="SimSun" w:hint="eastAsia"/>
        </w:rPr>
        <w:t>拉兹卡尔（</w:t>
      </w:r>
      <w:proofErr w:type="spellStart"/>
      <w:r w:rsidRPr="002F242B">
        <w:rPr>
          <w:rFonts w:ascii="SimSun" w:eastAsia="SimSun" w:hAnsi="SimSun"/>
        </w:rPr>
        <w:t>Mashriqu'l-Adhkar</w:t>
      </w:r>
      <w:proofErr w:type="spellEnd"/>
      <w:r w:rsidRPr="002F242B">
        <w:rPr>
          <w:rFonts w:ascii="SimSun" w:eastAsia="SimSun" w:hAnsi="SimSun" w:hint="eastAsia"/>
        </w:rPr>
        <w:t>）的所在地。这典雅与辉煌并重的赞念上帝的启明之所，此刻召唤所有来宾一起崇拜他们共同的创造者，他们至尊的主，那赐予世界以光明者。</w:t>
      </w:r>
    </w:p>
    <w:p w:rsidR="003B25CF" w:rsidRPr="002F242B" w:rsidRDefault="003B25CF" w:rsidP="00F74261">
      <w:pPr>
        <w:snapToGrid w:val="0"/>
        <w:spacing w:line="340" w:lineRule="atLeast"/>
        <w:rPr>
          <w:rFonts w:ascii="SimSun" w:eastAsia="SimSun" w:hAnsi="SimSun"/>
        </w:rPr>
      </w:pPr>
      <w:bookmarkStart w:id="0" w:name="_GoBack"/>
      <w:bookmarkEnd w:id="0"/>
    </w:p>
    <w:p w:rsidR="009243BC" w:rsidRPr="002F242B" w:rsidRDefault="002F242B" w:rsidP="002F242B">
      <w:pPr>
        <w:snapToGrid w:val="0"/>
        <w:spacing w:line="340" w:lineRule="atLeast"/>
        <w:ind w:firstLineChars="200" w:firstLine="480"/>
        <w:rPr>
          <w:rFonts w:ascii="SimSun" w:eastAsia="SimSun" w:hAnsi="SimSun"/>
        </w:rPr>
      </w:pPr>
      <w:r w:rsidRPr="002F242B">
        <w:rPr>
          <w:rFonts w:ascii="SimSun" w:eastAsia="SimSun" w:hAnsi="SimSun" w:hint="eastAsia"/>
        </w:rPr>
        <w:t>亚格达斯经中致美洲诸共和国总统的重大宣言，加上巴孛号令“西方诸民”援助其圣道的令谕，赐予南北各国永不磨灭的荣誉与义务。这些意味深长的话语，预示着南美与信仰的紧密结合。我们怀着深深的敬意，回想起最早将巴哈欧拉的名字传到这块大陆的那些信徒们英勇牺牲的事迹。教长在神圣计划书简中发出的召唤点燃了拓荒者们的决心，在守基</w:t>
      </w:r>
      <w:r w:rsidRPr="002F242B">
        <w:rPr>
          <w:rFonts w:ascii="SimSun" w:eastAsia="SimSun" w:hAnsi="SimSun"/>
        </w:rPr>
        <w:t>.</w:t>
      </w:r>
      <w:r w:rsidRPr="002F242B">
        <w:rPr>
          <w:rFonts w:ascii="SimSun" w:eastAsia="SimSun" w:hAnsi="SimSun" w:hint="eastAsia"/>
        </w:rPr>
        <w:t>阿芬第</w:t>
      </w:r>
      <w:r w:rsidRPr="002F242B">
        <w:rPr>
          <w:rFonts w:ascii="SimSun" w:eastAsia="SimSun" w:hAnsi="SimSun" w:hint="eastAsia"/>
          <w:lang w:val="fr-FR"/>
        </w:rPr>
        <w:t>就神圣计</w:t>
      </w:r>
      <w:r w:rsidRPr="002F242B">
        <w:rPr>
          <w:rFonts w:ascii="SimSun" w:eastAsia="SimSun" w:hAnsi="SimSun" w:hint="eastAsia"/>
        </w:rPr>
        <w:t>划</w:t>
      </w:r>
      <w:r w:rsidRPr="002F242B">
        <w:rPr>
          <w:rFonts w:ascii="SimSun" w:eastAsia="SimSun" w:hAnsi="SimSun" w:hint="eastAsia"/>
          <w:lang w:val="fr-FR"/>
        </w:rPr>
        <w:t>之实施所作</w:t>
      </w:r>
      <w:r w:rsidRPr="002F242B">
        <w:rPr>
          <w:rFonts w:ascii="SimSun" w:eastAsia="SimSun" w:hAnsi="SimSun" w:hint="eastAsia"/>
        </w:rPr>
        <w:t>连续指引的敦促下，他们长途跋涉到了拉丁美洲诸国，开始培养能够维持地方以及国家灵理会的</w:t>
      </w:r>
      <w:r w:rsidR="00D3696D">
        <w:rPr>
          <w:rFonts w:ascii="SimSun" w:eastAsia="SimSun" w:hAnsi="SimSun" w:hint="eastAsia"/>
        </w:rPr>
        <w:t>社</w:t>
      </w:r>
      <w:r w:rsidRPr="002F242B">
        <w:rPr>
          <w:rFonts w:ascii="SimSun" w:eastAsia="SimSun" w:hAnsi="SimSun" w:hint="eastAsia"/>
        </w:rPr>
        <w:t>区——这些</w:t>
      </w:r>
      <w:r w:rsidR="00D3696D">
        <w:rPr>
          <w:rFonts w:ascii="SimSun" w:eastAsia="SimSun" w:hAnsi="SimSun" w:hint="eastAsia"/>
        </w:rPr>
        <w:t>社</w:t>
      </w:r>
      <w:r w:rsidRPr="002F242B">
        <w:rPr>
          <w:rFonts w:ascii="SimSun" w:eastAsia="SimSun" w:hAnsi="SimSun" w:hint="eastAsia"/>
        </w:rPr>
        <w:t>区后来被圣护命名为“阿博都</w:t>
      </w:r>
      <w:r w:rsidRPr="002F242B">
        <w:rPr>
          <w:rFonts w:ascii="SimSun" w:eastAsia="SimSun" w:hAnsi="SimSun"/>
        </w:rPr>
        <w:t>-</w:t>
      </w:r>
      <w:r w:rsidRPr="002F242B">
        <w:rPr>
          <w:rFonts w:ascii="SimSun" w:eastAsia="SimSun" w:hAnsi="SimSun" w:hint="eastAsia"/>
        </w:rPr>
        <w:t>巴哈遗赠之计划的主要执行者的同伴们”。大规模传导举措的成功，显示了此大陆之居民的纯洁与开明，这既表现在他们的多样性上，也表现在他们对于神圣动力的明显的接受力上。那个时代最显著的特征之一是原住民拥抱巴哈欧拉之愿景和信仰的热忱，因为他们认识到了巴哈欧拉的圣言具有解放灵魂和转变社会的力量。在取得了这些进步之后，那些教友们接受了新的挑战，学习如何维持一个迅速拓展与巩固的进程。从这一地区累积的经验中涌现的真知卓见已使整个巴哈伊世界受益，南美信徒为传播信仰和在灵性基础上建设</w:t>
      </w:r>
      <w:r w:rsidR="00D3696D">
        <w:rPr>
          <w:rFonts w:ascii="SimSun" w:eastAsia="SimSun" w:hAnsi="SimSun" w:hint="eastAsia"/>
        </w:rPr>
        <w:t>社</w:t>
      </w:r>
      <w:r w:rsidRPr="002F242B">
        <w:rPr>
          <w:rFonts w:ascii="SimSun" w:eastAsia="SimSun" w:hAnsi="SimSun" w:hint="eastAsia"/>
        </w:rPr>
        <w:t>区所做的当今举措正是持续的灵感的源泉。西半球的列民列国从来没有像现在这样需要上帝之普世使者的教义所带来的光明，就在这样的时候一座强大的灵性灯塔在安第斯山脉的脚下光华四射，这是多么恰合时宜啊。</w:t>
      </w:r>
    </w:p>
    <w:p w:rsidR="00D41B8D" w:rsidRPr="002F242B" w:rsidRDefault="00D41B8D" w:rsidP="00F74261">
      <w:pPr>
        <w:snapToGrid w:val="0"/>
        <w:spacing w:line="340" w:lineRule="atLeast"/>
        <w:rPr>
          <w:rFonts w:ascii="SimSun" w:eastAsia="SimSun" w:hAnsi="SimSun"/>
        </w:rPr>
      </w:pPr>
    </w:p>
    <w:p w:rsidR="0081389D" w:rsidRPr="002F242B" w:rsidRDefault="002F242B" w:rsidP="002F242B">
      <w:pPr>
        <w:snapToGrid w:val="0"/>
        <w:spacing w:line="340" w:lineRule="atLeast"/>
        <w:ind w:firstLineChars="200" w:firstLine="480"/>
        <w:rPr>
          <w:rFonts w:ascii="SimSun" w:eastAsia="SimSun" w:hAnsi="SimSun"/>
          <w:lang w:eastAsia="zh-TW"/>
        </w:rPr>
      </w:pPr>
      <w:r w:rsidRPr="002F242B">
        <w:rPr>
          <w:rFonts w:ascii="SimSun" w:eastAsia="SimSun" w:hAnsi="SimSun" w:hint="eastAsia"/>
        </w:rPr>
        <w:lastRenderedPageBreak/>
        <w:t>迈什里古</w:t>
      </w:r>
      <w:r w:rsidRPr="002F242B">
        <w:rPr>
          <w:rFonts w:ascii="SimSun" w:eastAsia="SimSun" w:hAnsi="SimSun"/>
        </w:rPr>
        <w:t>-</w:t>
      </w:r>
      <w:r w:rsidRPr="002F242B">
        <w:rPr>
          <w:rFonts w:ascii="SimSun" w:eastAsia="SimSun" w:hAnsi="SimSun" w:hint="eastAsia"/>
        </w:rPr>
        <w:t>拉兹卡尔是“世界上最重要的机构之一”。灵曦堂及其附属设施体现着巴哈伊生活的两个核心的、密不可分的部分：崇拜与服务。灵曦堂作为巴哈欧拉启示引领所有民族迈向的神圣文明的一个强大标志和基本要素，正成为所在地</w:t>
      </w:r>
      <w:r w:rsidR="00D3696D">
        <w:rPr>
          <w:rFonts w:ascii="SimSun" w:eastAsia="SimSun" w:hAnsi="SimSun" w:hint="eastAsia"/>
        </w:rPr>
        <w:t>社</w:t>
      </w:r>
      <w:r w:rsidRPr="002F242B">
        <w:rPr>
          <w:rFonts w:ascii="SimSun" w:eastAsia="SimSun" w:hAnsi="SimSun" w:hint="eastAsia"/>
        </w:rPr>
        <w:t>区的焦点。阿博都</w:t>
      </w:r>
      <w:r w:rsidRPr="002F242B">
        <w:rPr>
          <w:rFonts w:ascii="SimSun" w:eastAsia="SimSun" w:hAnsi="SimSun"/>
        </w:rPr>
        <w:t>-</w:t>
      </w:r>
      <w:r w:rsidRPr="002F242B">
        <w:rPr>
          <w:rFonts w:ascii="SimSun" w:eastAsia="SimSun" w:hAnsi="SimSun" w:hint="eastAsia"/>
        </w:rPr>
        <w:t>巴哈解释说：“迈什里古</w:t>
      </w:r>
      <w:r w:rsidRPr="002F242B">
        <w:rPr>
          <w:rFonts w:ascii="SimSun" w:eastAsia="SimSun" w:hAnsi="SimSun"/>
        </w:rPr>
        <w:t>-</w:t>
      </w:r>
      <w:r w:rsidRPr="002F242B">
        <w:rPr>
          <w:rFonts w:ascii="SimSun" w:eastAsia="SimSun" w:hAnsi="SimSun" w:hint="eastAsia"/>
        </w:rPr>
        <w:t>拉兹卡尔的神圣芳香振奋正义者的灵魂，其复苏之微风赐予内心纯洁者以生命。”确然，其影响力足以激励全体民众向往一种更深刻的统一使命感。此时此刻，巴哈伊世界的目光都凝聚在这新建成的灵曦堂上，我们确信这万众企盼的胜利将为世界各地的教友们带来欢乐。但是，他们一定不会满足于仅仅在教友间庆祝。这崇高建筑所象征的一切将激励着他们，使他们能够邀请其他人去发现因赞美上帝和服务人类而产生的恒久欢乐。</w:t>
      </w:r>
    </w:p>
    <w:p w:rsidR="00C20EA3" w:rsidRPr="002F242B" w:rsidRDefault="00C20EA3" w:rsidP="00F74261">
      <w:pPr>
        <w:snapToGrid w:val="0"/>
        <w:spacing w:line="340" w:lineRule="atLeast"/>
        <w:rPr>
          <w:rFonts w:ascii="SimSun" w:eastAsia="SimSun" w:hAnsi="SimSun"/>
          <w:lang w:eastAsia="zh-TW"/>
        </w:rPr>
      </w:pPr>
    </w:p>
    <w:p w:rsidR="00516F97" w:rsidRPr="002F242B" w:rsidRDefault="002F242B" w:rsidP="002F242B">
      <w:pPr>
        <w:widowControl/>
        <w:autoSpaceDE w:val="0"/>
        <w:autoSpaceDN w:val="0"/>
        <w:adjustRightInd w:val="0"/>
        <w:snapToGrid w:val="0"/>
        <w:spacing w:line="340" w:lineRule="atLeast"/>
        <w:ind w:firstLineChars="200" w:firstLine="480"/>
        <w:rPr>
          <w:rFonts w:ascii="SimSun" w:eastAsia="SimSun" w:hAnsi="SimSun"/>
        </w:rPr>
      </w:pPr>
      <w:r w:rsidRPr="002F242B">
        <w:rPr>
          <w:rFonts w:ascii="SimSun" w:eastAsia="SimSun" w:hAnsi="SimSun" w:hint="eastAsia"/>
        </w:rPr>
        <w:t>我们拜倒在亘古美尊的门</w:t>
      </w:r>
      <w:r w:rsidR="005D18F9">
        <w:rPr>
          <w:rFonts w:ascii="SimSun" w:eastAsia="SimSun" w:hAnsi="SimSun" w:hint="eastAsia"/>
        </w:rPr>
        <w:t>槛</w:t>
      </w:r>
      <w:r w:rsidRPr="002F242B">
        <w:rPr>
          <w:rFonts w:ascii="SimSun" w:eastAsia="SimSun" w:hAnsi="SimSun" w:hint="eastAsia"/>
        </w:rPr>
        <w:t>前，感谢祂已赐予祂虔诚的追随者们以能力，用玻璃、石头和光线建成了一座如此出类拔萃的灵曦堂，滋养着对神圣的向往。我们的感恩之情更增我们对那荣耀之日的渴望，那时迈什里古</w:t>
      </w:r>
      <w:r w:rsidRPr="002F242B">
        <w:rPr>
          <w:rFonts w:ascii="SimSun" w:eastAsia="SimSun" w:hAnsi="SimSun"/>
        </w:rPr>
        <w:t>-</w:t>
      </w:r>
      <w:r w:rsidRPr="002F242B">
        <w:rPr>
          <w:rFonts w:ascii="SimSun" w:eastAsia="SimSun" w:hAnsi="SimSun" w:hint="eastAsia"/>
        </w:rPr>
        <w:t>拉兹卡尔的福佑将被赐予每一个城市和乡村，而我们首先对于那些已开始兴建国家灵曦堂和地方灵曦堂的国家予以热切关注。愿至大圣名之社团已在圣地亚哥建成的繁华盛景激励世界各地的信徒们加强各自的服务，为世界的改善而给予，为上帝的荣耀而奉献，无论其服务是多么微薄。</w:t>
      </w:r>
    </w:p>
    <w:p w:rsidR="009B6B7C" w:rsidRPr="002F242B" w:rsidRDefault="009B6B7C" w:rsidP="002F242B">
      <w:pPr>
        <w:widowControl/>
        <w:autoSpaceDE w:val="0"/>
        <w:autoSpaceDN w:val="0"/>
        <w:adjustRightInd w:val="0"/>
        <w:snapToGrid w:val="0"/>
        <w:spacing w:line="340" w:lineRule="atLeast"/>
        <w:ind w:firstLineChars="200" w:firstLine="480"/>
        <w:jc w:val="left"/>
        <w:rPr>
          <w:rFonts w:ascii="SimSun" w:eastAsia="SimSun" w:hAnsi="SimSun"/>
        </w:rPr>
      </w:pPr>
    </w:p>
    <w:p w:rsidR="009B6B7C" w:rsidRPr="002F242B" w:rsidRDefault="009B6B7C" w:rsidP="002F242B">
      <w:pPr>
        <w:widowControl/>
        <w:autoSpaceDE w:val="0"/>
        <w:autoSpaceDN w:val="0"/>
        <w:adjustRightInd w:val="0"/>
        <w:snapToGrid w:val="0"/>
        <w:spacing w:line="340" w:lineRule="atLeast"/>
        <w:ind w:firstLineChars="200" w:firstLine="480"/>
        <w:jc w:val="left"/>
        <w:rPr>
          <w:rFonts w:ascii="SimSun" w:eastAsia="SimSun" w:hAnsi="SimSun"/>
        </w:rPr>
      </w:pPr>
    </w:p>
    <w:p w:rsidR="009B6B7C" w:rsidRPr="002F242B" w:rsidRDefault="002F242B" w:rsidP="002F242B">
      <w:pPr>
        <w:widowControl/>
        <w:autoSpaceDE w:val="0"/>
        <w:autoSpaceDN w:val="0"/>
        <w:adjustRightInd w:val="0"/>
        <w:snapToGrid w:val="0"/>
        <w:spacing w:line="340" w:lineRule="atLeast"/>
        <w:ind w:firstLineChars="200" w:firstLine="480"/>
        <w:jc w:val="right"/>
        <w:rPr>
          <w:rFonts w:ascii="SimSun" w:eastAsia="SimSun" w:hAnsi="SimSun"/>
        </w:rPr>
      </w:pPr>
      <w:r w:rsidRPr="002F242B">
        <w:rPr>
          <w:rFonts w:ascii="SimSun" w:eastAsia="SimSun" w:hAnsi="SimSun" w:hint="eastAsia"/>
        </w:rPr>
        <w:t>世界正义院签署</w:t>
      </w:r>
    </w:p>
    <w:sectPr w:rsidR="009B6B7C" w:rsidRPr="002F242B" w:rsidSect="00F74261">
      <w:headerReference w:type="default" r:id="rId6"/>
      <w:footerReference w:type="default" r:id="rId7"/>
      <w:pgSz w:w="11900" w:h="16840" w:code="9"/>
      <w:pgMar w:top="1474" w:right="1701" w:bottom="1474" w:left="1701" w:header="851" w:footer="992" w:gutter="0"/>
      <w:cols w:space="425"/>
      <w:titlePg/>
      <w:docGrid w:type="lines" w:linePitch="423"/>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6E00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AE4" w:rsidRDefault="00307AE4" w:rsidP="00D356C8">
      <w:r>
        <w:separator/>
      </w:r>
    </w:p>
  </w:endnote>
  <w:endnote w:type="continuationSeparator" w:id="0">
    <w:p w:rsidR="00307AE4" w:rsidRDefault="00307AE4" w:rsidP="00D356C8">
      <w:r>
        <w:continuationSeparator/>
      </w:r>
    </w:p>
  </w:endnote>
</w:endnotes>
</file>

<file path=word/fontTable.xml><?xml version="1.0" encoding="utf-8"?>
<w:fonts xmlns:r="http://schemas.openxmlformats.org/officeDocument/2006/relationships" xmlns:w="http://schemas.openxmlformats.org/wordprocessingml/2006/main">
  <w:font w:name="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252880"/>
      <w:docPartObj>
        <w:docPartGallery w:val="Page Numbers (Bottom of Page)"/>
        <w:docPartUnique/>
      </w:docPartObj>
    </w:sdtPr>
    <w:sdtContent>
      <w:p w:rsidR="00F74261" w:rsidRDefault="00E05E10" w:rsidP="00F74261">
        <w:pPr>
          <w:pStyle w:val="a7"/>
          <w:jc w:val="right"/>
        </w:pPr>
        <w:fldSimple w:instr=" PAGE   \* MERGEFORMAT ">
          <w:r w:rsidR="005D18F9" w:rsidRPr="005D18F9">
            <w:rPr>
              <w:noProof/>
              <w:lang w:val="zh-TW"/>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AE4" w:rsidRDefault="00307AE4" w:rsidP="00D356C8">
      <w:r>
        <w:separator/>
      </w:r>
    </w:p>
  </w:footnote>
  <w:footnote w:type="continuationSeparator" w:id="0">
    <w:p w:rsidR="00307AE4" w:rsidRDefault="00307AE4" w:rsidP="00D356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261" w:rsidRDefault="00F74261" w:rsidP="00F74261">
    <w:pPr>
      <w:pStyle w:val="a5"/>
      <w:jc w:val="right"/>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jing pan">
    <w15:presenceInfo w15:providerId="Windows Live" w15:userId="d932b2fc0905de4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81389D"/>
    <w:rsid w:val="00000C85"/>
    <w:rsid w:val="00006BA3"/>
    <w:rsid w:val="0001355F"/>
    <w:rsid w:val="000376D1"/>
    <w:rsid w:val="000475E8"/>
    <w:rsid w:val="000A74B6"/>
    <w:rsid w:val="000D2A4B"/>
    <w:rsid w:val="000F3B27"/>
    <w:rsid w:val="000F43CA"/>
    <w:rsid w:val="00143944"/>
    <w:rsid w:val="00185AC7"/>
    <w:rsid w:val="001901B3"/>
    <w:rsid w:val="001A7382"/>
    <w:rsid w:val="001D6563"/>
    <w:rsid w:val="001D6C8F"/>
    <w:rsid w:val="001F2088"/>
    <w:rsid w:val="00207D2F"/>
    <w:rsid w:val="00223ADB"/>
    <w:rsid w:val="00257EBF"/>
    <w:rsid w:val="002A0B8F"/>
    <w:rsid w:val="002C63A8"/>
    <w:rsid w:val="002F242B"/>
    <w:rsid w:val="00304E85"/>
    <w:rsid w:val="00307AE4"/>
    <w:rsid w:val="00353CE3"/>
    <w:rsid w:val="003A7CEF"/>
    <w:rsid w:val="003B25CF"/>
    <w:rsid w:val="003E28CC"/>
    <w:rsid w:val="003F065D"/>
    <w:rsid w:val="004124BF"/>
    <w:rsid w:val="00453A01"/>
    <w:rsid w:val="00466E41"/>
    <w:rsid w:val="00470DBE"/>
    <w:rsid w:val="00474D7D"/>
    <w:rsid w:val="004C2E22"/>
    <w:rsid w:val="004C3B62"/>
    <w:rsid w:val="004C6233"/>
    <w:rsid w:val="004F37CE"/>
    <w:rsid w:val="00505DDB"/>
    <w:rsid w:val="00526B05"/>
    <w:rsid w:val="00534ECA"/>
    <w:rsid w:val="005636E5"/>
    <w:rsid w:val="005D18F9"/>
    <w:rsid w:val="005E253C"/>
    <w:rsid w:val="005E32E8"/>
    <w:rsid w:val="005F3F86"/>
    <w:rsid w:val="00623C79"/>
    <w:rsid w:val="00657594"/>
    <w:rsid w:val="0067520A"/>
    <w:rsid w:val="006962E0"/>
    <w:rsid w:val="006D399A"/>
    <w:rsid w:val="006D3FB5"/>
    <w:rsid w:val="006D6904"/>
    <w:rsid w:val="006E270D"/>
    <w:rsid w:val="006F2634"/>
    <w:rsid w:val="006F4C7C"/>
    <w:rsid w:val="007B1B23"/>
    <w:rsid w:val="0081389D"/>
    <w:rsid w:val="0083205C"/>
    <w:rsid w:val="00833B43"/>
    <w:rsid w:val="00841C01"/>
    <w:rsid w:val="00855D90"/>
    <w:rsid w:val="00856068"/>
    <w:rsid w:val="00866B55"/>
    <w:rsid w:val="00871753"/>
    <w:rsid w:val="008C20AD"/>
    <w:rsid w:val="008E4DA0"/>
    <w:rsid w:val="008F3D56"/>
    <w:rsid w:val="009054C8"/>
    <w:rsid w:val="0091168C"/>
    <w:rsid w:val="009243BC"/>
    <w:rsid w:val="00931681"/>
    <w:rsid w:val="00957130"/>
    <w:rsid w:val="009638DD"/>
    <w:rsid w:val="00984284"/>
    <w:rsid w:val="009A57B7"/>
    <w:rsid w:val="009B6B7C"/>
    <w:rsid w:val="009F6B13"/>
    <w:rsid w:val="00A41652"/>
    <w:rsid w:val="00A70FDD"/>
    <w:rsid w:val="00A929C1"/>
    <w:rsid w:val="00AA565C"/>
    <w:rsid w:val="00AB1938"/>
    <w:rsid w:val="00AC15C0"/>
    <w:rsid w:val="00AD6ABC"/>
    <w:rsid w:val="00AF6AE2"/>
    <w:rsid w:val="00B53690"/>
    <w:rsid w:val="00B700C0"/>
    <w:rsid w:val="00B9547E"/>
    <w:rsid w:val="00BA3E85"/>
    <w:rsid w:val="00BC5266"/>
    <w:rsid w:val="00C1063E"/>
    <w:rsid w:val="00C12F16"/>
    <w:rsid w:val="00C20EA3"/>
    <w:rsid w:val="00C348D8"/>
    <w:rsid w:val="00C80400"/>
    <w:rsid w:val="00CB157F"/>
    <w:rsid w:val="00CC13E7"/>
    <w:rsid w:val="00CF7FC3"/>
    <w:rsid w:val="00D042A4"/>
    <w:rsid w:val="00D123AA"/>
    <w:rsid w:val="00D330C9"/>
    <w:rsid w:val="00D356C8"/>
    <w:rsid w:val="00D3696D"/>
    <w:rsid w:val="00D41B8D"/>
    <w:rsid w:val="00D664D9"/>
    <w:rsid w:val="00DF6B13"/>
    <w:rsid w:val="00E01C52"/>
    <w:rsid w:val="00E05E10"/>
    <w:rsid w:val="00E54344"/>
    <w:rsid w:val="00E86EBF"/>
    <w:rsid w:val="00E97E76"/>
    <w:rsid w:val="00ED28D9"/>
    <w:rsid w:val="00F17C1B"/>
    <w:rsid w:val="00F541AC"/>
    <w:rsid w:val="00F67774"/>
    <w:rsid w:val="00F70491"/>
    <w:rsid w:val="00F70CC7"/>
    <w:rsid w:val="00F74261"/>
    <w:rsid w:val="00F81A73"/>
    <w:rsid w:val="00F9391A"/>
    <w:rsid w:val="00F94B73"/>
    <w:rsid w:val="00FA2FF2"/>
    <w:rsid w:val="00FD2966"/>
    <w:rsid w:val="00FE2B8A"/>
    <w:rsid w:val="00FF36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1389D"/>
    <w:pPr>
      <w:ind w:leftChars="2500" w:left="100"/>
    </w:pPr>
  </w:style>
  <w:style w:type="character" w:customStyle="1" w:styleId="a4">
    <w:name w:val="日期 字元"/>
    <w:basedOn w:val="a0"/>
    <w:link w:val="a3"/>
    <w:uiPriority w:val="99"/>
    <w:semiHidden/>
    <w:rsid w:val="0081389D"/>
  </w:style>
  <w:style w:type="paragraph" w:styleId="a5">
    <w:name w:val="header"/>
    <w:basedOn w:val="a"/>
    <w:link w:val="a6"/>
    <w:uiPriority w:val="99"/>
    <w:unhideWhenUsed/>
    <w:rsid w:val="00D356C8"/>
    <w:pPr>
      <w:tabs>
        <w:tab w:val="center" w:pos="4153"/>
        <w:tab w:val="right" w:pos="8306"/>
      </w:tabs>
      <w:snapToGrid w:val="0"/>
    </w:pPr>
    <w:rPr>
      <w:sz w:val="20"/>
      <w:szCs w:val="20"/>
    </w:rPr>
  </w:style>
  <w:style w:type="character" w:customStyle="1" w:styleId="a6">
    <w:name w:val="頁首 字元"/>
    <w:basedOn w:val="a0"/>
    <w:link w:val="a5"/>
    <w:uiPriority w:val="99"/>
    <w:rsid w:val="00D356C8"/>
    <w:rPr>
      <w:sz w:val="20"/>
      <w:szCs w:val="20"/>
    </w:rPr>
  </w:style>
  <w:style w:type="paragraph" w:styleId="a7">
    <w:name w:val="footer"/>
    <w:basedOn w:val="a"/>
    <w:link w:val="a8"/>
    <w:uiPriority w:val="99"/>
    <w:unhideWhenUsed/>
    <w:rsid w:val="00D356C8"/>
    <w:pPr>
      <w:tabs>
        <w:tab w:val="center" w:pos="4153"/>
        <w:tab w:val="right" w:pos="8306"/>
      </w:tabs>
      <w:snapToGrid w:val="0"/>
    </w:pPr>
    <w:rPr>
      <w:sz w:val="20"/>
      <w:szCs w:val="20"/>
    </w:rPr>
  </w:style>
  <w:style w:type="character" w:customStyle="1" w:styleId="a8">
    <w:name w:val="頁尾 字元"/>
    <w:basedOn w:val="a0"/>
    <w:link w:val="a7"/>
    <w:uiPriority w:val="99"/>
    <w:rsid w:val="00D356C8"/>
    <w:rPr>
      <w:sz w:val="20"/>
      <w:szCs w:val="20"/>
    </w:rPr>
  </w:style>
  <w:style w:type="character" w:styleId="a9">
    <w:name w:val="annotation reference"/>
    <w:basedOn w:val="a0"/>
    <w:uiPriority w:val="99"/>
    <w:semiHidden/>
    <w:unhideWhenUsed/>
    <w:rsid w:val="001A7382"/>
    <w:rPr>
      <w:sz w:val="18"/>
      <w:szCs w:val="18"/>
    </w:rPr>
  </w:style>
  <w:style w:type="paragraph" w:styleId="aa">
    <w:name w:val="annotation text"/>
    <w:basedOn w:val="a"/>
    <w:link w:val="ab"/>
    <w:uiPriority w:val="99"/>
    <w:semiHidden/>
    <w:unhideWhenUsed/>
    <w:rsid w:val="001A7382"/>
    <w:pPr>
      <w:jc w:val="left"/>
    </w:pPr>
  </w:style>
  <w:style w:type="character" w:customStyle="1" w:styleId="ab">
    <w:name w:val="註解文字 字元"/>
    <w:basedOn w:val="a0"/>
    <w:link w:val="aa"/>
    <w:uiPriority w:val="99"/>
    <w:semiHidden/>
    <w:rsid w:val="001A7382"/>
  </w:style>
  <w:style w:type="paragraph" w:styleId="ac">
    <w:name w:val="annotation subject"/>
    <w:basedOn w:val="aa"/>
    <w:next w:val="aa"/>
    <w:link w:val="ad"/>
    <w:uiPriority w:val="99"/>
    <w:semiHidden/>
    <w:unhideWhenUsed/>
    <w:rsid w:val="001A7382"/>
    <w:rPr>
      <w:b/>
      <w:bCs/>
    </w:rPr>
  </w:style>
  <w:style w:type="character" w:customStyle="1" w:styleId="ad">
    <w:name w:val="註解主旨 字元"/>
    <w:basedOn w:val="ab"/>
    <w:link w:val="ac"/>
    <w:uiPriority w:val="99"/>
    <w:semiHidden/>
    <w:rsid w:val="001A7382"/>
    <w:rPr>
      <w:b/>
      <w:bCs/>
    </w:rPr>
  </w:style>
  <w:style w:type="paragraph" w:styleId="ae">
    <w:name w:val="Balloon Text"/>
    <w:basedOn w:val="a"/>
    <w:link w:val="af"/>
    <w:uiPriority w:val="99"/>
    <w:semiHidden/>
    <w:unhideWhenUsed/>
    <w:rsid w:val="001A73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A738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219</Words>
  <Characters>1249</Characters>
  <Application>Microsoft Office Word</Application>
  <DocSecurity>0</DocSecurity>
  <Lines>10</Lines>
  <Paragraphs>2</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12</cp:revision>
  <dcterms:created xsi:type="dcterms:W3CDTF">2016-10-22T16:09:00Z</dcterms:created>
  <dcterms:modified xsi:type="dcterms:W3CDTF">2016-10-24T05:01:00Z</dcterms:modified>
</cp:coreProperties>
</file>