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D3E" w:rsidRPr="005B1D94" w:rsidRDefault="009556FD" w:rsidP="005D2F82">
      <w:pPr>
        <w:pStyle w:val="a3"/>
        <w:jc w:val="center"/>
        <w:rPr>
          <w:rFonts w:ascii="SimSun" w:eastAsia="SimSun" w:hAnsi="SimSun"/>
          <w:sz w:val="36"/>
          <w:szCs w:val="36"/>
          <w:lang w:eastAsia="zh-CN"/>
        </w:rPr>
      </w:pPr>
      <w:r w:rsidRPr="005B1D94">
        <w:rPr>
          <w:rFonts w:ascii="SimSun" w:eastAsia="SimSun" w:hAnsi="SimSun" w:cs="細明體" w:hint="eastAsia"/>
          <w:sz w:val="36"/>
          <w:szCs w:val="36"/>
          <w:lang w:eastAsia="zh-CN"/>
        </w:rPr>
        <w:t>世界正义院</w:t>
      </w:r>
    </w:p>
    <w:p w:rsidR="00B73D3E" w:rsidRPr="00A83128" w:rsidRDefault="00B73D3E" w:rsidP="00A83128">
      <w:pPr>
        <w:pStyle w:val="a3"/>
        <w:spacing w:line="264" w:lineRule="auto"/>
        <w:rPr>
          <w:rFonts w:ascii="SimSun" w:eastAsia="SimSun" w:hAnsi="SimSun"/>
          <w:sz w:val="24"/>
          <w:szCs w:val="24"/>
          <w:lang w:eastAsia="zh-CN"/>
        </w:rPr>
      </w:pPr>
    </w:p>
    <w:p w:rsidR="00B73D3E" w:rsidRPr="00A83128" w:rsidRDefault="009556FD" w:rsidP="00A83128">
      <w:pPr>
        <w:pStyle w:val="a3"/>
        <w:spacing w:line="264" w:lineRule="auto"/>
        <w:jc w:val="center"/>
        <w:rPr>
          <w:rFonts w:ascii="SimSun" w:eastAsia="SimSun" w:hAnsi="SimSun"/>
          <w:sz w:val="24"/>
          <w:szCs w:val="24"/>
          <w:lang w:eastAsia="zh-CN"/>
        </w:rPr>
      </w:pPr>
      <w:r w:rsidRPr="00A83128">
        <w:rPr>
          <w:rFonts w:ascii="SimSun" w:eastAsia="SimSun" w:hAnsi="SimSun"/>
          <w:sz w:val="24"/>
          <w:szCs w:val="24"/>
          <w:lang w:eastAsia="zh-CN"/>
        </w:rPr>
        <w:t>2021</w:t>
      </w:r>
      <w:r w:rsidRPr="00A83128">
        <w:rPr>
          <w:rFonts w:ascii="SimSun" w:eastAsia="SimSun" w:hAnsi="SimSun" w:cs="細明體" w:hint="eastAsia"/>
          <w:sz w:val="24"/>
          <w:szCs w:val="24"/>
          <w:lang w:eastAsia="zh-CN"/>
        </w:rPr>
        <w:t>年</w:t>
      </w:r>
      <w:r w:rsidRPr="00A83128">
        <w:rPr>
          <w:rFonts w:ascii="SimSun" w:eastAsia="SimSun" w:hAnsi="SimSun"/>
          <w:sz w:val="24"/>
          <w:szCs w:val="24"/>
          <w:lang w:eastAsia="zh-CN"/>
        </w:rPr>
        <w:t>11</w:t>
      </w:r>
      <w:r w:rsidRPr="00A83128">
        <w:rPr>
          <w:rFonts w:ascii="SimSun" w:eastAsia="SimSun" w:hAnsi="SimSun" w:cs="細明體" w:hint="eastAsia"/>
          <w:sz w:val="24"/>
          <w:szCs w:val="24"/>
          <w:lang w:eastAsia="zh-CN"/>
        </w:rPr>
        <w:t>月</w:t>
      </w:r>
      <w:r w:rsidRPr="00A83128">
        <w:rPr>
          <w:rFonts w:ascii="SimSun" w:eastAsia="SimSun" w:hAnsi="SimSun"/>
          <w:sz w:val="24"/>
          <w:szCs w:val="24"/>
          <w:lang w:eastAsia="zh-CN"/>
        </w:rPr>
        <w:t>13</w:t>
      </w:r>
      <w:r w:rsidRPr="00A83128">
        <w:rPr>
          <w:rFonts w:ascii="SimSun" w:eastAsia="SimSun" w:hAnsi="SimSun" w:cs="細明體" w:hint="eastAsia"/>
          <w:sz w:val="24"/>
          <w:szCs w:val="24"/>
          <w:lang w:eastAsia="zh-CN"/>
        </w:rPr>
        <w:t>日</w:t>
      </w:r>
    </w:p>
    <w:p w:rsidR="0034453C" w:rsidRPr="00A83128" w:rsidRDefault="0034453C" w:rsidP="00A83128">
      <w:pPr>
        <w:pStyle w:val="a3"/>
        <w:spacing w:line="264" w:lineRule="auto"/>
        <w:rPr>
          <w:rFonts w:ascii="SimSun" w:eastAsia="SimSun" w:hAnsi="SimSun" w:cs="細明體"/>
          <w:sz w:val="24"/>
          <w:szCs w:val="24"/>
          <w:lang w:eastAsia="zh-CN"/>
        </w:rPr>
      </w:pPr>
    </w:p>
    <w:p w:rsidR="0034453C" w:rsidRPr="00A83128" w:rsidRDefault="0034453C" w:rsidP="00A83128">
      <w:pPr>
        <w:pStyle w:val="a3"/>
        <w:spacing w:line="264" w:lineRule="auto"/>
        <w:rPr>
          <w:rFonts w:ascii="SimSun" w:eastAsia="SimSun" w:hAnsi="SimSun" w:cs="細明體"/>
          <w:sz w:val="24"/>
          <w:szCs w:val="24"/>
          <w:lang w:eastAsia="zh-CN"/>
        </w:rPr>
      </w:pPr>
    </w:p>
    <w:p w:rsidR="005B1D94" w:rsidRPr="00A83128" w:rsidRDefault="005B1D94" w:rsidP="00A83128">
      <w:pPr>
        <w:pStyle w:val="a3"/>
        <w:spacing w:line="264" w:lineRule="auto"/>
        <w:rPr>
          <w:rFonts w:ascii="SimSun" w:eastAsia="SimSun" w:hAnsi="SimSun" w:cs="細明體"/>
          <w:sz w:val="24"/>
          <w:szCs w:val="24"/>
          <w:lang w:eastAsia="zh-CN"/>
        </w:rPr>
      </w:pPr>
    </w:p>
    <w:p w:rsidR="00B73D3E" w:rsidRPr="00A83128" w:rsidRDefault="009556FD" w:rsidP="00A83128">
      <w:pPr>
        <w:pStyle w:val="a3"/>
        <w:spacing w:line="264" w:lineRule="auto"/>
        <w:rPr>
          <w:rFonts w:ascii="SimSun" w:eastAsia="SimSun" w:hAnsi="SimSun"/>
          <w:sz w:val="24"/>
          <w:szCs w:val="24"/>
          <w:lang w:eastAsia="zh-CN"/>
        </w:rPr>
      </w:pPr>
      <w:r w:rsidRPr="00A83128">
        <w:rPr>
          <w:rFonts w:ascii="SimSun" w:eastAsia="SimSun" w:hAnsi="SimSun" w:cs="細明體" w:hint="eastAsia"/>
          <w:sz w:val="24"/>
          <w:szCs w:val="24"/>
          <w:lang w:eastAsia="zh-CN"/>
        </w:rPr>
        <w:t>致聚集于瓦努阿图坦纳岛灵曦堂落成献礼的朋友们</w:t>
      </w:r>
    </w:p>
    <w:p w:rsidR="0034453C" w:rsidRPr="00A83128" w:rsidRDefault="0034453C" w:rsidP="00A83128">
      <w:pPr>
        <w:pStyle w:val="a3"/>
        <w:spacing w:line="264" w:lineRule="auto"/>
        <w:rPr>
          <w:rFonts w:ascii="SimSun" w:eastAsia="SimSun" w:hAnsi="SimSun" w:cs="細明體"/>
          <w:sz w:val="24"/>
          <w:szCs w:val="24"/>
          <w:lang w:eastAsia="zh-CN"/>
        </w:rPr>
      </w:pPr>
    </w:p>
    <w:p w:rsidR="0034453C" w:rsidRPr="00A83128" w:rsidRDefault="0034453C" w:rsidP="00A83128">
      <w:pPr>
        <w:pStyle w:val="a3"/>
        <w:spacing w:line="264" w:lineRule="auto"/>
        <w:rPr>
          <w:rFonts w:ascii="SimSun" w:eastAsia="SimSun" w:hAnsi="SimSun" w:cs="細明體"/>
          <w:sz w:val="24"/>
          <w:szCs w:val="24"/>
          <w:lang w:eastAsia="zh-CN"/>
        </w:rPr>
      </w:pPr>
    </w:p>
    <w:p w:rsidR="00B73D3E" w:rsidRPr="00A83128" w:rsidRDefault="005B1D94" w:rsidP="00A83128">
      <w:pPr>
        <w:pStyle w:val="a3"/>
        <w:spacing w:line="264" w:lineRule="auto"/>
        <w:rPr>
          <w:rFonts w:ascii="SimSun" w:eastAsia="SimSun" w:hAnsi="SimSun"/>
          <w:sz w:val="24"/>
          <w:szCs w:val="24"/>
          <w:lang w:eastAsia="zh-CN"/>
        </w:rPr>
      </w:pPr>
      <w:r w:rsidRPr="00A83128">
        <w:rPr>
          <w:rFonts w:ascii="SimSun" w:eastAsia="SimSun" w:hAnsi="SimSun" w:cs="細明體" w:hint="eastAsia"/>
          <w:sz w:val="24"/>
          <w:szCs w:val="24"/>
          <w:lang w:eastAsia="zh-CN"/>
        </w:rPr>
        <w:t>挚爱</w:t>
      </w:r>
      <w:r w:rsidR="009556FD" w:rsidRPr="00A83128">
        <w:rPr>
          <w:rFonts w:ascii="SimSun" w:eastAsia="SimSun" w:hAnsi="SimSun" w:cs="細明體" w:hint="eastAsia"/>
          <w:sz w:val="24"/>
          <w:szCs w:val="24"/>
          <w:lang w:eastAsia="zh-CN"/>
        </w:rPr>
        <w:t>的朋友们：</w:t>
      </w:r>
    </w:p>
    <w:p w:rsidR="0034453C" w:rsidRPr="00A83128" w:rsidRDefault="0034453C" w:rsidP="00A83128">
      <w:pPr>
        <w:pStyle w:val="a3"/>
        <w:spacing w:line="264" w:lineRule="auto"/>
        <w:ind w:left="119" w:right="116" w:firstLine="576"/>
        <w:rPr>
          <w:rFonts w:ascii="SimSun" w:eastAsia="SimSun" w:hAnsi="SimSun"/>
          <w:sz w:val="24"/>
          <w:szCs w:val="24"/>
          <w:lang w:eastAsia="zh-CN"/>
        </w:rPr>
      </w:pPr>
    </w:p>
    <w:p w:rsidR="00B73D3E" w:rsidRPr="00A83128" w:rsidRDefault="009556FD" w:rsidP="00A83128">
      <w:pPr>
        <w:pStyle w:val="a3"/>
        <w:spacing w:line="264" w:lineRule="auto"/>
        <w:ind w:firstLineChars="200" w:firstLine="480"/>
        <w:rPr>
          <w:rFonts w:ascii="SimSun" w:eastAsia="SimSun" w:hAnsi="SimSun"/>
          <w:sz w:val="24"/>
          <w:szCs w:val="24"/>
          <w:lang w:eastAsia="zh-CN"/>
        </w:rPr>
      </w:pPr>
      <w:r w:rsidRPr="00A83128">
        <w:rPr>
          <w:rFonts w:ascii="SimSun" w:eastAsia="SimSun" w:hAnsi="SimSun" w:cs="細明體" w:hint="eastAsia"/>
          <w:sz w:val="24"/>
          <w:szCs w:val="24"/>
          <w:lang w:eastAsia="zh-CN"/>
        </w:rPr>
        <w:t>值此隆重欢庆之日，我们满怀无尽爱意，欢迎各位欢聚一堂，共同见证太平洋上首座地方级迈什里古</w:t>
      </w:r>
      <w:r w:rsidRPr="00A83128">
        <w:rPr>
          <w:rFonts w:ascii="SimSun" w:eastAsia="SimSun" w:hAnsi="SimSun"/>
          <w:sz w:val="24"/>
          <w:szCs w:val="24"/>
          <w:lang w:eastAsia="zh-CN"/>
        </w:rPr>
        <w:t>-</w:t>
      </w:r>
      <w:r w:rsidRPr="00A83128">
        <w:rPr>
          <w:rFonts w:ascii="SimSun" w:eastAsia="SimSun" w:hAnsi="SimSun" w:cs="細明體" w:hint="eastAsia"/>
          <w:sz w:val="24"/>
          <w:szCs w:val="24"/>
          <w:lang w:eastAsia="zh-CN"/>
        </w:rPr>
        <w:t>埃兹卡尔敞开大门。这是一项辉煌的胜利，进一步实现了阿博都</w:t>
      </w:r>
      <w:r w:rsidRPr="00A83128">
        <w:rPr>
          <w:rFonts w:ascii="SimSun" w:eastAsia="SimSun" w:hAnsi="SimSun"/>
          <w:sz w:val="24"/>
          <w:szCs w:val="24"/>
          <w:lang w:eastAsia="zh-CN"/>
        </w:rPr>
        <w:t>-</w:t>
      </w:r>
      <w:r w:rsidRPr="00A83128">
        <w:rPr>
          <w:rFonts w:ascii="SimSun" w:eastAsia="SimSun" w:hAnsi="SimSun" w:cs="細明體" w:hint="eastAsia"/>
          <w:sz w:val="24"/>
          <w:szCs w:val="24"/>
          <w:lang w:eastAsia="zh-CN"/>
        </w:rPr>
        <w:t>巴哈在《神圣计划书简集》中表达的愿景，即在瓦努阿图建立至大圣名的社团。在教长升天百年之际落成的这一荣耀机构，邀请</w:t>
      </w:r>
      <w:r w:rsidRPr="004737AF">
        <w:rPr>
          <w:rFonts w:ascii="SimSun" w:eastAsia="SimSun" w:hAnsi="SimSun" w:cs="細明體" w:hint="eastAsia"/>
          <w:sz w:val="24"/>
          <w:szCs w:val="24"/>
          <w:lang w:eastAsia="zh-CN"/>
        </w:rPr>
        <w:t>各</w:t>
      </w:r>
      <w:r w:rsidR="004737AF" w:rsidRPr="004737AF">
        <w:rPr>
          <w:rFonts w:ascii="SimSun" w:eastAsia="SimSun" w:hAnsi="SimSun" w:cs="細明體" w:hint="eastAsia"/>
          <w:sz w:val="24"/>
          <w:szCs w:val="24"/>
          <w:lang w:eastAsia="zh-CN"/>
        </w:rPr>
        <w:t>个</w:t>
      </w:r>
      <w:r w:rsidRPr="004737AF">
        <w:rPr>
          <w:rFonts w:ascii="SimSun" w:eastAsia="SimSun" w:hAnsi="SimSun" w:cs="細明體" w:hint="eastAsia"/>
          <w:sz w:val="24"/>
          <w:szCs w:val="24"/>
          <w:lang w:eastAsia="zh-CN"/>
        </w:rPr>
        <w:t>信仰的</w:t>
      </w:r>
      <w:r w:rsidRPr="00A83128">
        <w:rPr>
          <w:rFonts w:ascii="SimSun" w:eastAsia="SimSun" w:hAnsi="SimSun" w:cs="細明體" w:hint="eastAsia"/>
          <w:sz w:val="24"/>
          <w:szCs w:val="24"/>
          <w:lang w:eastAsia="zh-CN"/>
        </w:rPr>
        <w:t>人们在友谊和谐中欢聚一堂，共同赞美和荣耀上帝。</w:t>
      </w:r>
    </w:p>
    <w:p w:rsidR="0034453C" w:rsidRPr="00A83128" w:rsidRDefault="0034453C" w:rsidP="00A83128">
      <w:pPr>
        <w:pStyle w:val="a3"/>
        <w:spacing w:line="264" w:lineRule="auto"/>
        <w:ind w:left="119" w:right="116" w:firstLine="576"/>
        <w:rPr>
          <w:rFonts w:ascii="SimSun" w:eastAsia="SimSun" w:hAnsi="SimSun"/>
          <w:sz w:val="24"/>
          <w:szCs w:val="24"/>
          <w:lang w:eastAsia="zh-CN"/>
        </w:rPr>
      </w:pPr>
    </w:p>
    <w:p w:rsidR="00B73D3E" w:rsidRPr="00A83128" w:rsidRDefault="009556FD" w:rsidP="00A83128">
      <w:pPr>
        <w:pStyle w:val="a3"/>
        <w:spacing w:line="264" w:lineRule="auto"/>
        <w:ind w:firstLineChars="200" w:firstLine="480"/>
        <w:rPr>
          <w:rFonts w:ascii="SimSun" w:eastAsia="SimSun" w:hAnsi="SimSun" w:cs="細明體"/>
          <w:sz w:val="24"/>
          <w:szCs w:val="24"/>
          <w:lang w:eastAsia="zh-CN"/>
        </w:rPr>
      </w:pPr>
      <w:r w:rsidRPr="00A83128">
        <w:rPr>
          <w:rFonts w:ascii="SimSun" w:eastAsia="SimSun" w:hAnsi="SimSun" w:cs="細明體" w:hint="eastAsia"/>
          <w:sz w:val="24"/>
          <w:szCs w:val="24"/>
          <w:lang w:eastAsia="zh-CN"/>
        </w:rPr>
        <w:t>在该灵曦堂建造之前，奠定其灵性基础的工作早已启动。我们以深切的仰慕之情，回忆起那些朋友牺牲自我的努力，是他们最初将信仰带到瓦努</w:t>
      </w:r>
      <w:r w:rsidR="00D85DE5" w:rsidRPr="00A83128">
        <w:rPr>
          <w:rFonts w:ascii="SimSun" w:eastAsia="SimSun" w:hAnsi="SimSun" w:cs="細明體" w:hint="eastAsia"/>
          <w:sz w:val="24"/>
          <w:szCs w:val="24"/>
          <w:lang w:eastAsia="zh-CN"/>
        </w:rPr>
        <w:t>阿</w:t>
      </w:r>
      <w:r w:rsidRPr="00A83128">
        <w:rPr>
          <w:rFonts w:ascii="SimSun" w:eastAsia="SimSun" w:hAnsi="SimSun" w:cs="細明體" w:hint="eastAsia"/>
          <w:sz w:val="24"/>
          <w:szCs w:val="24"/>
          <w:lang w:eastAsia="zh-CN"/>
        </w:rPr>
        <w:t>图，还有首批意气风发的当地信徒，是他们将巴哈欧拉的疗愈佳音传递给同胞、同族及家人。此刻确乃感恩天佑美尊之时，祂提升了一个因无私服务、虔诚奉献和热爱上帝而卓著于世的社团。借助祈祷的力量，你们全然信赖上帝；致力于服务他人，你们通过合作和互助克服了种种挑战。确实，我们已见证你们在艰难时刻展现的非凡韧性。</w:t>
      </w:r>
    </w:p>
    <w:p w:rsidR="008B6D49" w:rsidRPr="00A83128" w:rsidRDefault="008B6D49" w:rsidP="00A83128">
      <w:pPr>
        <w:pStyle w:val="a3"/>
        <w:spacing w:line="264" w:lineRule="auto"/>
        <w:ind w:firstLineChars="200" w:firstLine="480"/>
        <w:rPr>
          <w:rFonts w:ascii="SimSun" w:eastAsia="SimSun" w:hAnsi="SimSun"/>
          <w:sz w:val="24"/>
          <w:szCs w:val="24"/>
          <w:lang w:eastAsia="zh-CN"/>
        </w:rPr>
      </w:pPr>
    </w:p>
    <w:p w:rsidR="00B73D3E" w:rsidRPr="00A83128" w:rsidRDefault="009556FD" w:rsidP="00A83128">
      <w:pPr>
        <w:pStyle w:val="a3"/>
        <w:spacing w:line="264" w:lineRule="auto"/>
        <w:ind w:firstLineChars="200" w:firstLine="480"/>
        <w:rPr>
          <w:rFonts w:ascii="SimSun" w:eastAsia="SimSun" w:hAnsi="SimSun"/>
          <w:sz w:val="24"/>
          <w:szCs w:val="24"/>
          <w:lang w:eastAsia="zh-CN"/>
        </w:rPr>
      </w:pPr>
      <w:r w:rsidRPr="00A83128">
        <w:rPr>
          <w:rFonts w:ascii="SimSun" w:eastAsia="SimSun" w:hAnsi="SimSun" w:cs="細明體" w:hint="eastAsia"/>
          <w:sz w:val="24"/>
          <w:szCs w:val="24"/>
          <w:lang w:eastAsia="zh-CN"/>
        </w:rPr>
        <w:t>一个社区的生活因崇拜和服务相结合而蜕变，而这座灵曦堂的出现正是此社区生活的外在体现。灵曦堂无疑将对坦纳岛、整个国家乃至更广泛地区民众的生活产生深远的灵性影响。挚爱的瓦努阿图朋友们现在定会更加努力，基于毋庸置疑的人类一体之真理，贡献于其社区的灵性及物质繁荣，促进其社会中更高水平的团结。</w:t>
      </w:r>
    </w:p>
    <w:p w:rsidR="00B73D3E" w:rsidRPr="00A83128" w:rsidRDefault="00B73D3E" w:rsidP="00A83128">
      <w:pPr>
        <w:pStyle w:val="a3"/>
        <w:spacing w:line="264" w:lineRule="auto"/>
        <w:rPr>
          <w:rFonts w:ascii="SimSun" w:eastAsia="SimSun" w:hAnsi="SimSun"/>
          <w:sz w:val="24"/>
          <w:szCs w:val="24"/>
          <w:lang w:eastAsia="zh-CN"/>
        </w:rPr>
      </w:pPr>
    </w:p>
    <w:p w:rsidR="00B73D3E" w:rsidRPr="00A83128" w:rsidRDefault="009556FD" w:rsidP="00A83128">
      <w:pPr>
        <w:pStyle w:val="a3"/>
        <w:spacing w:line="264" w:lineRule="auto"/>
        <w:ind w:firstLineChars="200" w:firstLine="480"/>
        <w:rPr>
          <w:rFonts w:ascii="SimSun" w:eastAsia="SimSun" w:hAnsi="SimSun"/>
          <w:sz w:val="24"/>
          <w:szCs w:val="24"/>
          <w:lang w:eastAsia="zh-TW"/>
        </w:rPr>
      </w:pPr>
      <w:r w:rsidRPr="00A83128">
        <w:rPr>
          <w:rFonts w:ascii="SimSun" w:eastAsia="SimSun" w:hAnsi="SimSun" w:cs="細明體" w:hint="eastAsia"/>
          <w:sz w:val="24"/>
          <w:szCs w:val="24"/>
          <w:lang w:eastAsia="zh-CN"/>
        </w:rPr>
        <w:t>这座神圣建筑如灯塔般放射光芒。愿其成为一个辐射灵性力量的中心，愿其散播主的启迪之光，愿其如破晓之灿烂光</w:t>
      </w:r>
      <w:r w:rsidRPr="004737AF">
        <w:rPr>
          <w:rFonts w:ascii="SimSun" w:eastAsia="SimSun" w:hAnsi="SimSun" w:cs="細明體" w:hint="eastAsia"/>
          <w:sz w:val="24"/>
          <w:szCs w:val="24"/>
          <w:lang w:eastAsia="zh-CN"/>
        </w:rPr>
        <w:t>辉</w:t>
      </w:r>
      <w:r w:rsidR="00C459F0" w:rsidRPr="004737AF">
        <w:rPr>
          <w:rFonts w:ascii="SimSun" w:eastAsia="SimSun" w:hAnsi="SimSun" w:cs="細明體" w:hint="eastAsia"/>
          <w:sz w:val="24"/>
          <w:szCs w:val="24"/>
          <w:lang w:eastAsia="zh-CN"/>
        </w:rPr>
        <w:t>，</w:t>
      </w:r>
      <w:r w:rsidRPr="004737AF">
        <w:rPr>
          <w:rFonts w:ascii="SimSun" w:eastAsia="SimSun" w:hAnsi="SimSun" w:cs="細明體" w:hint="eastAsia"/>
          <w:sz w:val="24"/>
          <w:szCs w:val="24"/>
          <w:lang w:eastAsia="zh-CN"/>
        </w:rPr>
        <w:t>照</w:t>
      </w:r>
      <w:r w:rsidRPr="00A83128">
        <w:rPr>
          <w:rFonts w:ascii="SimSun" w:eastAsia="SimSun" w:hAnsi="SimSun" w:cs="細明體" w:hint="eastAsia"/>
          <w:sz w:val="24"/>
          <w:szCs w:val="24"/>
          <w:lang w:eastAsia="zh-CN"/>
        </w:rPr>
        <w:t>亮你们前方的地平线。值此历史性时刻，我们回想起敬爱的教长之言：</w:t>
      </w:r>
      <w:r w:rsidRPr="00A83128">
        <w:rPr>
          <w:rFonts w:ascii="SimSun" w:eastAsia="SimSun" w:hAnsi="SimSun"/>
          <w:sz w:val="24"/>
          <w:szCs w:val="24"/>
          <w:lang w:eastAsia="zh-CN"/>
        </w:rPr>
        <w:t>“</w:t>
      </w:r>
      <w:r w:rsidRPr="00A83128">
        <w:rPr>
          <w:rFonts w:ascii="SimSun" w:eastAsia="SimSun" w:hAnsi="SimSun" w:cs="細明體" w:hint="eastAsia"/>
          <w:sz w:val="24"/>
          <w:szCs w:val="24"/>
          <w:lang w:eastAsia="zh-CN"/>
        </w:rPr>
        <w:t>当迈什里古</w:t>
      </w:r>
      <w:r w:rsidRPr="00A83128">
        <w:rPr>
          <w:rFonts w:ascii="SimSun" w:eastAsia="SimSun" w:hAnsi="SimSun"/>
          <w:sz w:val="24"/>
          <w:szCs w:val="24"/>
          <w:lang w:eastAsia="zh-CN"/>
        </w:rPr>
        <w:t>-</w:t>
      </w:r>
      <w:r w:rsidRPr="00A83128">
        <w:rPr>
          <w:rFonts w:ascii="SimSun" w:eastAsia="SimSun" w:hAnsi="SimSun" w:cs="細明體" w:hint="eastAsia"/>
          <w:sz w:val="24"/>
          <w:szCs w:val="24"/>
          <w:lang w:eastAsia="zh-CN"/>
        </w:rPr>
        <w:t>埃兹卡尔竣工，光辉绽放，当正义之士在此汇聚，向神圣奥秘王国献上祈祷，当赞颂之声升向至高之主，那时，信众必将喜悦，内心无比欢畅，满溢着那永生、自存之上帝的爱。</w:t>
      </w:r>
      <w:r w:rsidRPr="00A83128">
        <w:rPr>
          <w:rFonts w:ascii="SimSun" w:eastAsia="SimSun" w:hAnsi="SimSun"/>
          <w:sz w:val="24"/>
          <w:szCs w:val="24"/>
          <w:lang w:eastAsia="zh-TW"/>
        </w:rPr>
        <w:t>”</w:t>
      </w:r>
    </w:p>
    <w:p w:rsidR="00B73D3E" w:rsidRPr="00A83128" w:rsidRDefault="00B73D3E" w:rsidP="00A83128">
      <w:pPr>
        <w:pStyle w:val="a3"/>
        <w:spacing w:line="264" w:lineRule="auto"/>
        <w:rPr>
          <w:rFonts w:ascii="SimSun" w:eastAsia="SimSun" w:hAnsi="SimSun"/>
          <w:sz w:val="24"/>
          <w:szCs w:val="24"/>
          <w:lang w:eastAsia="zh-TW"/>
        </w:rPr>
      </w:pPr>
    </w:p>
    <w:p w:rsidR="00B73D3E" w:rsidRPr="00A83128" w:rsidRDefault="00B73D3E" w:rsidP="00A83128">
      <w:pPr>
        <w:pStyle w:val="a3"/>
        <w:spacing w:line="264" w:lineRule="auto"/>
        <w:rPr>
          <w:rFonts w:ascii="SimSun" w:eastAsia="SimSun" w:hAnsi="SimSun"/>
          <w:sz w:val="24"/>
          <w:szCs w:val="24"/>
          <w:lang w:eastAsia="zh-TW"/>
        </w:rPr>
      </w:pPr>
    </w:p>
    <w:p w:rsidR="00B73D3E" w:rsidRPr="00A83128" w:rsidRDefault="005B1D94" w:rsidP="00A83128">
      <w:pPr>
        <w:spacing w:line="264" w:lineRule="auto"/>
        <w:ind w:left="4320" w:firstLine="720"/>
        <w:rPr>
          <w:rFonts w:ascii="SimSun" w:eastAsia="SimSun" w:hAnsi="SimSun"/>
          <w:sz w:val="24"/>
          <w:szCs w:val="24"/>
          <w:lang w:eastAsia="zh-TW"/>
        </w:rPr>
      </w:pPr>
      <w:r w:rsidRPr="00A83128">
        <w:rPr>
          <w:rFonts w:ascii="SimSun" w:eastAsia="SimSun" w:hAnsi="SimSun" w:cs="SimSun" w:hint="eastAsia"/>
          <w:sz w:val="24"/>
          <w:szCs w:val="24"/>
          <w:lang w:val="zh-CN" w:eastAsia="zh-CN"/>
        </w:rPr>
        <w:t>世界正义院</w:t>
      </w:r>
      <w:r w:rsidRPr="00A83128">
        <w:rPr>
          <w:rFonts w:ascii="SimSun" w:eastAsia="SimSun" w:hAnsi="SimSun" w:cs="SimSun" w:hint="eastAsia"/>
          <w:sz w:val="24"/>
          <w:szCs w:val="24"/>
          <w:lang w:eastAsia="zh-CN"/>
        </w:rPr>
        <w:t>（</w:t>
      </w:r>
      <w:r w:rsidRPr="00A83128">
        <w:rPr>
          <w:rFonts w:ascii="SimSun" w:eastAsia="SimSun" w:hAnsi="SimSun" w:cs="SimSun" w:hint="eastAsia"/>
          <w:sz w:val="24"/>
          <w:szCs w:val="24"/>
          <w:lang w:val="zh-CN" w:eastAsia="zh-CN"/>
        </w:rPr>
        <w:t>签署</w:t>
      </w:r>
      <w:r w:rsidRPr="00A83128">
        <w:rPr>
          <w:rFonts w:ascii="SimSun" w:eastAsia="SimSun" w:hAnsi="SimSun" w:cs="SimSun" w:hint="eastAsia"/>
          <w:sz w:val="24"/>
          <w:szCs w:val="24"/>
          <w:lang w:eastAsia="zh-CN"/>
        </w:rPr>
        <w:t>）</w:t>
      </w:r>
    </w:p>
    <w:sectPr w:rsidR="00B73D3E" w:rsidRPr="00A83128" w:rsidSect="00A83128">
      <w:type w:val="continuous"/>
      <w:pgSz w:w="11900" w:h="16840" w:code="9"/>
      <w:pgMar w:top="1588" w:right="1701" w:bottom="158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A90" w:rsidRDefault="00FC3A90" w:rsidP="009556FD">
      <w:r>
        <w:separator/>
      </w:r>
    </w:p>
  </w:endnote>
  <w:endnote w:type="continuationSeparator" w:id="0">
    <w:p w:rsidR="00FC3A90" w:rsidRDefault="00FC3A90" w:rsidP="009556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A90" w:rsidRDefault="00FC3A90" w:rsidP="009556FD">
      <w:r>
        <w:separator/>
      </w:r>
    </w:p>
  </w:footnote>
  <w:footnote w:type="continuationSeparator" w:id="0">
    <w:p w:rsidR="00FC3A90" w:rsidRDefault="00FC3A90" w:rsidP="009556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B73D3E"/>
    <w:rsid w:val="0023206C"/>
    <w:rsid w:val="002A3483"/>
    <w:rsid w:val="002D2ACA"/>
    <w:rsid w:val="0034453C"/>
    <w:rsid w:val="0040125C"/>
    <w:rsid w:val="004737AF"/>
    <w:rsid w:val="005B1D94"/>
    <w:rsid w:val="005D2F82"/>
    <w:rsid w:val="006A0BB6"/>
    <w:rsid w:val="00802065"/>
    <w:rsid w:val="00884F78"/>
    <w:rsid w:val="008B6D49"/>
    <w:rsid w:val="009556FD"/>
    <w:rsid w:val="00A24DC2"/>
    <w:rsid w:val="00A83128"/>
    <w:rsid w:val="00B73D3E"/>
    <w:rsid w:val="00BD6993"/>
    <w:rsid w:val="00C459F0"/>
    <w:rsid w:val="00CE1513"/>
    <w:rsid w:val="00D85DE5"/>
    <w:rsid w:val="00DE1BEE"/>
    <w:rsid w:val="00E45149"/>
    <w:rsid w:val="00FC3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3D3E"/>
    <w:rPr>
      <w:rFonts w:ascii="Arial" w:eastAsia="Arial" w:hAnsi="Arial" w:cs="Arial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3D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3D3E"/>
    <w:rPr>
      <w:sz w:val="23"/>
      <w:szCs w:val="23"/>
    </w:rPr>
  </w:style>
  <w:style w:type="paragraph" w:styleId="a4">
    <w:name w:val="List Paragraph"/>
    <w:basedOn w:val="a"/>
    <w:uiPriority w:val="1"/>
    <w:qFormat/>
    <w:rsid w:val="00B73D3E"/>
  </w:style>
  <w:style w:type="paragraph" w:customStyle="1" w:styleId="TableParagraph">
    <w:name w:val="Table Paragraph"/>
    <w:basedOn w:val="a"/>
    <w:uiPriority w:val="1"/>
    <w:qFormat/>
    <w:rsid w:val="00B73D3E"/>
  </w:style>
  <w:style w:type="paragraph" w:styleId="a5">
    <w:name w:val="header"/>
    <w:basedOn w:val="a"/>
    <w:link w:val="a6"/>
    <w:uiPriority w:val="99"/>
    <w:semiHidden/>
    <w:unhideWhenUsed/>
    <w:rsid w:val="009556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9556FD"/>
    <w:rPr>
      <w:rFonts w:ascii="Arial" w:eastAsia="Arial" w:hAnsi="Arial" w:cs="Arial"/>
      <w:sz w:val="20"/>
      <w:szCs w:val="20"/>
      <w:lang w:bidi="en-US"/>
    </w:rPr>
  </w:style>
  <w:style w:type="paragraph" w:styleId="a7">
    <w:name w:val="footer"/>
    <w:basedOn w:val="a"/>
    <w:link w:val="a8"/>
    <w:uiPriority w:val="99"/>
    <w:semiHidden/>
    <w:unhideWhenUsed/>
    <w:rsid w:val="009556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9556FD"/>
    <w:rPr>
      <w:rFonts w:ascii="Arial" w:eastAsia="Arial" w:hAnsi="Arial" w:cs="Arial"/>
      <w:sz w:val="20"/>
      <w:szCs w:val="20"/>
      <w:lang w:bidi="en-US"/>
    </w:rPr>
  </w:style>
  <w:style w:type="character" w:styleId="a9">
    <w:name w:val="annotation reference"/>
    <w:basedOn w:val="a0"/>
    <w:uiPriority w:val="99"/>
    <w:semiHidden/>
    <w:unhideWhenUsed/>
    <w:rsid w:val="005B1D9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B1D94"/>
  </w:style>
  <w:style w:type="character" w:customStyle="1" w:styleId="ab">
    <w:name w:val="註解文字 字元"/>
    <w:basedOn w:val="a0"/>
    <w:link w:val="aa"/>
    <w:uiPriority w:val="99"/>
    <w:semiHidden/>
    <w:rsid w:val="005B1D94"/>
    <w:rPr>
      <w:rFonts w:ascii="Arial" w:eastAsia="Arial" w:hAnsi="Arial" w:cs="Arial"/>
      <w:lang w:bidi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B1D94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5B1D9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5B1D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5B1D94"/>
    <w:rPr>
      <w:rFonts w:asciiTheme="majorHAnsi" w:eastAsiaTheme="majorEastAsia" w:hAnsiTheme="majorHAnsi" w:cstheme="majorBidi"/>
      <w:sz w:val="18"/>
      <w:szCs w:val="18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113</Words>
  <Characters>646</Characters>
  <Application>Microsoft Office Word</Application>
  <DocSecurity>0</DocSecurity>
  <Lines>5</Lines>
  <Paragraphs>1</Paragraphs>
  <ScaleCrop>false</ScaleCrop>
  <Company>Microsoft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13</cp:revision>
  <dcterms:created xsi:type="dcterms:W3CDTF">2021-11-16T07:09:00Z</dcterms:created>
  <dcterms:modified xsi:type="dcterms:W3CDTF">2021-11-22T05:30:00Z</dcterms:modified>
</cp:coreProperties>
</file>