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SimSun" w:hAnsi="SimSun" w:eastAsia="SimSun"/>
          <w:sz w:val="32"/>
          <w:szCs w:val="32"/>
          <w:lang w:eastAsia="zh-CN"/>
        </w:rPr>
      </w:pPr>
      <w:bookmarkStart w:id="0" w:name="_GoBack"/>
      <w:bookmarkEnd w:id="0"/>
      <w:r>
        <w:rPr>
          <w:rFonts w:hint="eastAsia" w:ascii="SimSun" w:hAnsi="SimSun" w:eastAsia="SimSun"/>
          <w:sz w:val="32"/>
          <w:szCs w:val="32"/>
          <w:lang w:eastAsia="zh-CN"/>
        </w:rPr>
        <w:t>世</w:t>
      </w:r>
      <w:r>
        <w:rPr>
          <w:rFonts w:ascii="SimSun" w:hAnsi="SimSun" w:eastAsia="SimSun"/>
          <w:sz w:val="32"/>
          <w:szCs w:val="32"/>
          <w:lang w:eastAsia="zh-CN"/>
        </w:rPr>
        <w:t xml:space="preserve"> </w:t>
      </w:r>
      <w:r>
        <w:rPr>
          <w:rFonts w:hint="eastAsia" w:ascii="SimSun" w:hAnsi="SimSun" w:eastAsia="SimSun"/>
          <w:sz w:val="32"/>
          <w:szCs w:val="32"/>
          <w:lang w:eastAsia="zh-CN"/>
        </w:rPr>
        <w:t>界</w:t>
      </w:r>
      <w:r>
        <w:rPr>
          <w:rFonts w:ascii="SimSun" w:hAnsi="SimSun" w:eastAsia="SimSun"/>
          <w:sz w:val="32"/>
          <w:szCs w:val="32"/>
          <w:lang w:eastAsia="zh-CN"/>
        </w:rPr>
        <w:t xml:space="preserve"> </w:t>
      </w:r>
      <w:r>
        <w:rPr>
          <w:rFonts w:hint="eastAsia" w:ascii="SimSun" w:hAnsi="SimSun" w:eastAsia="SimSun"/>
          <w:sz w:val="32"/>
          <w:szCs w:val="32"/>
          <w:lang w:eastAsia="zh-CN"/>
        </w:rPr>
        <w:t>正</w:t>
      </w:r>
      <w:r>
        <w:rPr>
          <w:rFonts w:ascii="SimSun" w:hAnsi="SimSun" w:eastAsia="SimSun"/>
          <w:sz w:val="32"/>
          <w:szCs w:val="32"/>
          <w:lang w:eastAsia="zh-CN"/>
        </w:rPr>
        <w:t xml:space="preserve"> </w:t>
      </w:r>
      <w:r>
        <w:rPr>
          <w:rFonts w:hint="eastAsia" w:ascii="SimSun" w:hAnsi="SimSun" w:eastAsia="SimSun"/>
          <w:sz w:val="32"/>
          <w:szCs w:val="32"/>
          <w:lang w:eastAsia="zh-CN"/>
        </w:rPr>
        <w:t>义</w:t>
      </w:r>
      <w:r>
        <w:rPr>
          <w:rFonts w:ascii="SimSun" w:hAnsi="SimSun" w:eastAsia="SimSun"/>
          <w:sz w:val="32"/>
          <w:szCs w:val="32"/>
          <w:lang w:eastAsia="zh-CN"/>
        </w:rPr>
        <w:t xml:space="preserve"> </w:t>
      </w:r>
      <w:r>
        <w:rPr>
          <w:rFonts w:hint="eastAsia" w:ascii="SimSun" w:hAnsi="SimSun" w:eastAsia="SimSun"/>
          <w:sz w:val="32"/>
          <w:szCs w:val="32"/>
          <w:lang w:eastAsia="zh-CN"/>
        </w:rPr>
        <w:t>院</w:t>
      </w:r>
    </w:p>
    <w:p>
      <w:pPr>
        <w:spacing w:line="240" w:lineRule="auto"/>
        <w:jc w:val="center"/>
        <w:rPr>
          <w:rFonts w:hint="eastAsia" w:ascii="SimSun" w:hAnsi="SimSun" w:eastAsia="SimSun"/>
          <w:lang w:eastAsia="zh-CN"/>
        </w:rPr>
      </w:pPr>
      <w:r>
        <w:rPr>
          <w:rFonts w:hint="eastAsia" w:ascii="SimSun" w:hAnsi="SimSun" w:eastAsia="SimSun"/>
          <w:lang w:eastAsia="zh-CN"/>
        </w:rPr>
        <w:t>巴哈伊世界中心</w:t>
      </w:r>
    </w:p>
    <w:p>
      <w:pPr>
        <w:spacing w:line="240" w:lineRule="auto"/>
        <w:jc w:val="center"/>
        <w:rPr>
          <w:rFonts w:ascii="SimSun" w:hAnsi="SimSun" w:eastAsia="SimSun"/>
          <w:lang w:eastAsia="zh-CN"/>
        </w:rPr>
      </w:pPr>
    </w:p>
    <w:p>
      <w:pPr>
        <w:spacing w:line="240" w:lineRule="auto"/>
        <w:jc w:val="center"/>
        <w:rPr>
          <w:rFonts w:ascii="SimSun" w:hAnsi="SimSun" w:eastAsia="SimSun"/>
          <w:lang w:eastAsia="zh-CN"/>
        </w:rPr>
      </w:pPr>
      <w:r>
        <w:rPr>
          <w:rFonts w:hint="eastAsia" w:ascii="SimSun" w:hAnsi="SimSun" w:eastAsia="SimSun"/>
          <w:lang w:eastAsia="zh-CN"/>
        </w:rPr>
        <w:t>一五五年蕾兹万节文告</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p>
    <w:p>
      <w:pPr>
        <w:spacing w:line="240" w:lineRule="auto"/>
        <w:jc w:val="both"/>
        <w:rPr>
          <w:rFonts w:hint="eastAsia" w:ascii="SimSun" w:hAnsi="SimSun" w:eastAsia="SimSun"/>
          <w:lang w:eastAsia="zh-CN"/>
        </w:rPr>
      </w:pPr>
      <w:r>
        <w:rPr>
          <w:rFonts w:hint="eastAsia" w:ascii="SimSun" w:hAnsi="SimSun" w:eastAsia="SimSun"/>
          <w:lang w:eastAsia="zh-CN"/>
        </w:rPr>
        <w:t>致：全世界巴哈伊教友</w:t>
      </w:r>
    </w:p>
    <w:p>
      <w:pPr>
        <w:spacing w:line="240" w:lineRule="auto"/>
        <w:jc w:val="both"/>
        <w:rPr>
          <w:rFonts w:hint="eastAsia" w:ascii="SimSun" w:hAnsi="SimSun" w:eastAsia="SimSun"/>
          <w:lang w:eastAsia="zh-CN"/>
        </w:rPr>
      </w:pPr>
    </w:p>
    <w:p>
      <w:pPr>
        <w:spacing w:line="240" w:lineRule="auto"/>
        <w:jc w:val="both"/>
        <w:rPr>
          <w:rFonts w:hint="eastAsia" w:ascii="SimSun" w:hAnsi="SimSun" w:eastAsia="SimSun"/>
          <w:lang w:eastAsia="zh-CN"/>
        </w:rPr>
      </w:pPr>
    </w:p>
    <w:p>
      <w:pPr>
        <w:pStyle w:val="4"/>
        <w:jc w:val="both"/>
        <w:rPr>
          <w:rFonts w:ascii="SimSun" w:hAnsi="SimSun" w:eastAsia="SimSun"/>
          <w:sz w:val="24"/>
          <w:szCs w:val="24"/>
          <w:lang w:eastAsia="zh-CN"/>
        </w:rPr>
      </w:pPr>
      <w:r>
        <w:rPr>
          <w:rFonts w:hint="eastAsia" w:ascii="SimSun" w:hAnsi="SimSun" w:eastAsia="SimSun"/>
          <w:sz w:val="24"/>
          <w:szCs w:val="24"/>
          <w:lang w:eastAsia="zh-CN"/>
        </w:rPr>
        <w:t>亲爱的朋友们，</w:t>
      </w:r>
    </w:p>
    <w:p>
      <w:pPr>
        <w:pStyle w:val="4"/>
        <w:jc w:val="both"/>
        <w:rPr>
          <w:rFonts w:ascii="SimSun" w:hAnsi="SimSun" w:eastAsia="SimSun"/>
          <w:sz w:val="24"/>
          <w:szCs w:val="24"/>
          <w:lang w:eastAsia="zh-CN"/>
        </w:rPr>
      </w:pPr>
    </w:p>
    <w:p>
      <w:pPr>
        <w:spacing w:line="240" w:lineRule="auto"/>
        <w:jc w:val="both"/>
        <w:rPr>
          <w:rFonts w:ascii="SimSun" w:hAnsi="SimSun" w:eastAsia="SimSun"/>
          <w:lang w:eastAsia="zh-CN"/>
        </w:rPr>
      </w:pPr>
      <w:r>
        <w:rPr>
          <w:rFonts w:hint="eastAsia" w:ascii="SimSun" w:hAnsi="SimSun" w:eastAsia="SimSun"/>
          <w:lang w:eastAsia="zh-CN"/>
        </w:rPr>
        <w:t>届此四年计划中期之际，我们以激昂的心情宣布全球巴哈伊团体在其演进过程中充满活力的此时，正不断地开拓新局。集中最多精力的群众入教的过程明显地在往前推进。</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三项发展带给我们殷切的期待。其一是研习课程带来具体成果。过去的两年里，数以万计的个人参加了至少一次的研习课程。立即的效果是参与者加强了信念，更清晰的体认到其灵性的身份，以及对巴哈伊服务有更坚定的承诺。其二是有关成立和恢复地方分会的条件的显着改进。决定这些教务机构只能在蕾兹万的第一天成立，且其成立主要由选区所属的教友来承担举办选举的任务的决议在</w:t>
      </w:r>
      <w:r>
        <w:rPr>
          <w:rFonts w:ascii="SimSun" w:hAnsi="SimSun" w:eastAsia="SimSun"/>
          <w:lang w:eastAsia="zh-CN"/>
        </w:rPr>
        <w:t>1997</w:t>
      </w:r>
      <w:r>
        <w:rPr>
          <w:rFonts w:hint="eastAsia" w:ascii="SimSun" w:hAnsi="SimSun" w:eastAsia="SimSun"/>
          <w:lang w:eastAsia="zh-CN"/>
        </w:rPr>
        <w:t>年付诸行动。这些规定造成了全球地方分会立即但为预期中的减少，但减少的数目并不大，其实有些国家的数目反而增加。这样的结果显示这些神圣命定的教务机构正趋于成熟之中。其三是教友对传教燃起一股新的信心，在多个地区产生了丰硕的绩效。新教友稳定和扩大的入教一直存在着很大的潜力，而我们也自信的说，随着目前计划的执行，使这个潜能实现的能力正前所未有地被有规律地发展出来。</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除了上述成长的徵兆，在刚结束的一年里，我们很欣慰的看到卡梅尔山上的建筑工程依计划加速地进行。即将来临的是五月份三个总会的成立——沙巴、砂劳越和斯洛伐克，以及利比里亚总会的重建，世界正义院的支柱的数目将成为</w:t>
      </w:r>
      <w:r>
        <w:rPr>
          <w:rFonts w:ascii="SimSun" w:hAnsi="SimSun" w:eastAsia="SimSun"/>
          <w:lang w:eastAsia="zh-CN"/>
        </w:rPr>
        <w:t>179</w:t>
      </w:r>
      <w:r>
        <w:rPr>
          <w:rFonts w:hint="eastAsia" w:ascii="SimSun" w:hAnsi="SimSun" w:eastAsia="SimSun"/>
          <w:lang w:eastAsia="zh-CN"/>
        </w:rPr>
        <w:t>个。在感念上苍的恩德之余，我们以深刻感恩的心情，由衷地感佩圣辅、国际传教中心、洲际顾问和其助理们所付出坚定的服务奉献，总会实力不断的强化也加强了我们对即将来临的盛大凯旋的信念。</w:t>
      </w:r>
    </w:p>
    <w:p>
      <w:pPr>
        <w:spacing w:line="240" w:lineRule="auto"/>
        <w:jc w:val="both"/>
        <w:rPr>
          <w:rFonts w:ascii="SimSun" w:hAnsi="SimSun" w:eastAsia="SimSun"/>
          <w:lang w:eastAsia="zh-CN"/>
        </w:rPr>
      </w:pPr>
    </w:p>
    <w:p>
      <w:pPr>
        <w:pStyle w:val="2"/>
        <w:spacing w:line="240" w:lineRule="auto"/>
        <w:jc w:val="both"/>
        <w:rPr>
          <w:rFonts w:ascii="SimSun" w:hAnsi="SimSun" w:eastAsia="SimSun"/>
          <w:sz w:val="24"/>
          <w:szCs w:val="24"/>
          <w:lang w:eastAsia="zh-CN"/>
        </w:rPr>
      </w:pPr>
      <w:r>
        <w:rPr>
          <w:rFonts w:hint="eastAsia" w:ascii="SimSun" w:hAnsi="SimSun" w:eastAsia="SimSun"/>
          <w:sz w:val="24"/>
          <w:szCs w:val="24"/>
          <w:lang w:eastAsia="zh-CN"/>
        </w:rPr>
        <w:t>与巴哈伊团体充满期盼的健全状态相对比的是我们所居住的地球的纷乱和冲突。在人类心灵普遍沈沦的同时，世人之中，一股走向全球和平和团结不可抗拒的潮流越来越明显。这股意识的形成则有拜于科技的惊人发展，消除了人与人之间地域上的障碍。但是一连串震惊世界的苦难和塑造世界的发展让世人眼花缭乱，一场接一场摇撼社会结构的风暴和压力，除了少数领悟上帝赋予这个时代的目的的人之外，无人能解。</w:t>
      </w:r>
    </w:p>
    <w:p>
      <w:pPr>
        <w:pStyle w:val="2"/>
        <w:spacing w:line="240" w:lineRule="auto"/>
        <w:jc w:val="both"/>
        <w:rPr>
          <w:rFonts w:ascii="SimSun" w:hAnsi="SimSun" w:eastAsia="SimSun"/>
          <w:sz w:val="24"/>
          <w:szCs w:val="24"/>
          <w:lang w:eastAsia="zh-CN"/>
        </w:rPr>
      </w:pPr>
    </w:p>
    <w:p>
      <w:pPr>
        <w:pStyle w:val="2"/>
        <w:spacing w:line="240" w:lineRule="auto"/>
        <w:jc w:val="both"/>
        <w:rPr>
          <w:rFonts w:ascii="SimSun" w:hAnsi="SimSun" w:eastAsia="SimSun"/>
          <w:sz w:val="24"/>
          <w:szCs w:val="24"/>
          <w:lang w:eastAsia="zh-CN"/>
        </w:rPr>
      </w:pPr>
      <w:r>
        <w:rPr>
          <w:rFonts w:hint="eastAsia" w:ascii="SimSun" w:hAnsi="SimSun" w:eastAsia="SimSun"/>
          <w:sz w:val="24"/>
          <w:szCs w:val="24"/>
          <w:lang w:eastAsia="zh-CN"/>
        </w:rPr>
        <w:t>人类同胞四处都不知觉地陷入于矛盾和无所适从的情绪深渊，其因是『盛衰兴之、整合和解体、秩序和混乱』等相反的力量正双轨同时的进行着。这两股势力就是守基阿芬第所说的上帝的大计划和小计划——上帝实现意旨的两个轨道。大计划跟动乱、灾难有关，且以明显但不规则的骚动往前进，但事实上，它却是无情地将人类推向团结与成熟，其促成者绝大部份是对于这个趋势无所知悉，甚或对其目的怀有敌意的人。如同守基阿芬第所指出的，上帝的大计划引用『尊贵和卑微的人士做为其塑造世界的兵卒，以实现立即的目的和最终建立起在地球上的王国。』它所产生的加速进程，推动了种种的发展，虽然这些发展的初期充满了痛苦和心酸，但我们巴哈伊视之为初期和平出现的徵兆。</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不像运作是充满了神秘感的大计划，上帝之小计划是清楚地描绘出，它通过有规律和明确的过程，是赋予我们去执行的。它最终的目标是至大和平。四年计划，我们目前是处在其中期，构成了小计划中的现行阶段，我们人人都必须付出心血和精力来完成它所制定的目标。</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有时候大计划的运作似乎有碍小计划的进展，但教友们有充份的理由不沮丧灰心，因他们认知到现今世界动荡之源，诚如圣护所说『认知其必要性，充满信心地静观其神秘的演变过程，恳切地祈求其严重性的降低，机智而努力地减轻其暴虐，与此同时，以坚毅的目光期待恐惧的结束和那随后必会产生的总总的希望。』</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对于一个巴哈伊观察家而言，即使是粗略的观察近年来的世局，就不难发现若干特殊意义的事实。其中之一是在喧闹的世局中可窥得一股不可忽视的演变——奔向初期和平的趋势。有一耐人寻味的徵兆是联合国在若干强国的支持下更深入涉略世事，处理长期待解决和急迫的世界问题。另一件事是近几个月来受到世界各领袖们认知到的，所有国家在贸易和金融方面的紧密牵动性的真正含意为何这情况是守基阿芬第所预期为一个有机性的全球团结的必备条件。对巴哈伊团体来说，更具意义的发展是有愈来愈多的人们正在追寻灵性的真理。最近有好几个研究报告和此一现象有关。占据本世纪绝大部份的各种意识形态似乎已燃烧殆尽；随着它们在世纪末的衰微，代之而起的是人们对于心灵生命的意义、心灵的渴望的追寻，形成了一股方兴未艾的潮流。</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这种灵性的饥渴显示在动荡不安和对社会道德现状的日益不满上；它也显示在各宗教教派的基本教义派的兴起一事上，它也显示在春笋般出现的新运动上，这些运动打着宗教的招牌或是渴望要取代宗教。种种观点使人体会到，这个地球上两个神圣力量所驱动的过程正在互动之中。这些天恩所赐的机会给巴哈伊教师创造了一种积极的状况，使其可以将巴哈欧拉的信息送给慕道的人灵。我们手边的工作所暗含的意义是十分令人鼓舞的。</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我们的希望、目标和前进的可能性都可以通过集中努力于现阶段神圣计划的主要目标而获得实现。这个主要目标就是在群众入教的过程中产生重大的进展。这项挑战可以通过耐心坚持的努力去克服之。群众入教的可能性掌握在我们教区的手中。坚定不移的信心、祈祷、心灵的触动和天助都是巴哈伊使命进展所不可或缺的要素。达成群众入教同等重要的条件是有一个实际的方式和有系统计划的行动。寻求捷径是不可能的。系统化可以确保以设计良好的计划为基础的行动方案保持一贯性。大致说来，它代表着，所有的巴哈伊服务工作，不论传教或管理，个人或集体的努力，都可以有秩序。在容许个人之主动性和自发性外，它需要头脑清晰，有方法，有效率，持续，平衡与和谐。受到要行动的急迫性的鼓舞，系统化是一个运作的必要方式。</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要确保教区能有秩序的演进，巴哈伊教务机构的一项功能是组织和维持开发人力资源的工作，让新旧教友都能获得持续和巩固教区所需的知识和能力。对此，研习机构的成立是十分重要的。因为这些中心可以让大量的教友获取和改进自己的能力以去传扬和管理这个信仰。它们的存在强调了信仰的知识的重要性，是活化巴哈伊教区和其教友生命的力量来源。</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手边的事实使我们确认到，能了解和应用系统化方法的地区，四年计划才行得通。这些事实显示，信仰的教务机构在全国性、区域性和地方性的共同努力下，已清楚的遵守这种体认。但是，对于四年计划的成功所依赖的个别教友而言，这种体认却不清楚。因为这个原因，我们要强调，个人要在传教和其他巴哈伊工作上有所成功，这种理解上的先决条件是很重要的。</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全国性和地方性教务机构将四年计划化成行动纲领和任务时，提供了方向、确立目标、激励行动和提供各种必备工具和资料以资助传教教师和行政工作者。这对教区的适当运作当然是必要的。但除非教区的个别教友能用积极的参予来反应，否则是没有结果的。在做如此的反应时，每一位教友就必须自己决定他或她将如何的服务这个计划，以及要如何、在何地以及何时来实行它。这样的决定可使个别教友可以随时查核自己行动的进度，并在必要时修正步骤。习惯于这种系统化的步骤以后，就可以给任何一位教友一种有意义和自我实践的生命。</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除了需要对教务机构的呼吁作出反应之外，巴哈欧拉也要求个别教友执行传扬圣道的神圣义务。形容这是「诸行中最有功德者」。只要有人需要启发，这项职责就势必成为每一位教友关心的课题。行使此一职责是每一位教友必须直接面对巴哈欧拉的。守基阿芬第曾提出紧迫的忠告，『切莫等待任何来自其教区里当选的代表们任何的指示，或期待任何特别的鼓励，也不要受那些亲朋同胞所可能放置在他的道路上的障碍所阻挠，也不要在意批评者和敌人的责难。』信仰里的中心人物和圣护的经典里充满了关于个别教友在圣道的发展上所不可取代的角色的忠言和规劝。所以我们无可避免地，在此人类整体生命中特别的时刻，直接向教区中的每位教友呼吁，去思考面对身为阿帕哈美尊的协助者的我们之前的是甚么样的紧急情况。</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亲爱的兄弟姐妹们，我们的命运就是要有意识地参予这个广大的历史过程，其过程是人类有史以来没有任何一个族群曾经经历过的。做为一个全球性的团体，时至今日，我们在代表全人类上已获得一个独特和伟大的成就。这要感谢千千万万为了信仰献出无限生命代价、努力和财富的前辈。没有任何一个团体可以宣称已建立起一个确实足以团结起所有上帝子民的世界性体系。这项成就不但把我们放在一个无可比拟的优势地位上，更把我们放在一个无可逃避的责任地位上。难道我们每个人不是因此负有神圣的使命要完成，一个向每一个尚未了解上帝最近的显示者的召唤的人宣扬的神圣职责？时间不曾一刻停留，不曾一刻等待，随着每一时刻的消逝，都有一个新的灾难打击着一个盲然失措的人类。我们胆敢滞留不前吗？</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再过短短的两年，四年计划就将结束，那时距离一个令人永难忘怀的世纪仅寥寥数月。呈现在我们眼前的是两个命运攸关的日期。在赞美二十世纪前所未见的潜能时，挚爱的教长断言它的历史轨迹会持续到永远。眼前盘据着如此的景象，有警觉心的圣美追随者必须毫不迟疑的问自己，在这即将逝去的几年里要扮演甚么角色，在这深藏潜力的阶段结束之前，我们是否有为生命留下任何恒久的痕迹，如同教长心目中所看到的。要确保一个满足心灵的答案，有一件事是少不了的，那就是行动，马上行动和持续不断的行动。</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r>
        <w:rPr>
          <w:rFonts w:hint="eastAsia" w:ascii="SimSun" w:hAnsi="SimSun" w:eastAsia="SimSun"/>
          <w:lang w:eastAsia="zh-CN"/>
        </w:rPr>
        <w:t>谨代表全体，我们在神圣的门槛前忠心的祈祷，在此人类历史上关键性的时刻，我们在达成神圣计划的紧急目标工作中，可以得到神圣的助力并且获得确认。</w:t>
      </w:r>
    </w:p>
    <w:p>
      <w:pPr>
        <w:spacing w:line="240" w:lineRule="auto"/>
        <w:jc w:val="both"/>
        <w:rPr>
          <w:rFonts w:ascii="SimSun" w:hAnsi="SimSun" w:eastAsia="SimSun"/>
          <w:lang w:eastAsia="zh-CN"/>
        </w:rPr>
      </w:pPr>
    </w:p>
    <w:p>
      <w:pPr>
        <w:spacing w:line="240" w:lineRule="auto"/>
        <w:jc w:val="both"/>
        <w:rPr>
          <w:rFonts w:ascii="SimSun" w:hAnsi="SimSun" w:eastAsia="SimSun"/>
          <w:lang w:eastAsia="zh-CN"/>
        </w:rPr>
      </w:pPr>
    </w:p>
    <w:p>
      <w:pPr>
        <w:spacing w:line="240" w:lineRule="auto"/>
        <w:jc w:val="right"/>
        <w:rPr>
          <w:rFonts w:ascii="SimSun" w:hAnsi="SimSun" w:eastAsia="SimSun"/>
        </w:rPr>
      </w:pPr>
      <w:r>
        <w:rPr>
          <w:rFonts w:hint="eastAsia" w:ascii="SimSun" w:hAnsi="SimSun" w:eastAsia="SimSun"/>
        </w:rPr>
        <w:t>世界正义院签署</w:t>
      </w:r>
    </w:p>
    <w:sectPr>
      <w:footerReference r:id="rId5" w:type="default"/>
      <w:pgSz w:w="11907" w:h="16840"/>
      <w:pgMar w:top="1361" w:right="1361" w:bottom="1361" w:left="1361" w:header="851" w:footer="624" w:gutter="0"/>
      <w:cols w:space="425"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300000000000000"/>
    <w:charset w:val="88"/>
    <w:family w:val="roman"/>
    <w:pitch w:val="default"/>
    <w:sig w:usb0="00000003" w:usb1="082E0000" w:usb2="00000016" w:usb3="00000000" w:csb0="00100001" w:csb1="00000000"/>
  </w:font>
  <w:font w:name="標楷體">
    <w:altName w:val="SimSun"/>
    <w:panose1 w:val="03000509000000000000"/>
    <w:charset w:val="88"/>
    <w:family w:val="script"/>
    <w:pitch w:val="default"/>
    <w:sig w:usb0="00000003" w:usb1="082E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uto" w:vAnchor="text" w:hAnchor="margin" w:xAlign="center" w:y="1"/>
      <w:rPr>
        <w:rStyle w:val="8"/>
        <w:rFonts w:hAnsi="Times New Roman"/>
      </w:rPr>
    </w:pPr>
    <w:r>
      <w:rPr>
        <w:rStyle w:val="8"/>
        <w:rFonts w:ascii="Times New Roman" w:hAnsi="Times New Roman"/>
      </w:rPr>
      <w:fldChar w:fldCharType="begin"/>
    </w:r>
    <w:r>
      <w:rPr>
        <w:rStyle w:val="8"/>
        <w:rFonts w:ascii="Times New Roman" w:hAnsi="Times New Roman"/>
      </w:rPr>
      <w:instrText xml:space="preserve">PAGE  </w:instrText>
    </w:r>
    <w:r>
      <w:rPr>
        <w:rStyle w:val="8"/>
        <w:rFonts w:ascii="Times New Roman" w:hAnsi="Times New Roman"/>
      </w:rPr>
      <w:fldChar w:fldCharType="separate"/>
    </w:r>
    <w:r>
      <w:rPr>
        <w:rStyle w:val="8"/>
        <w:rFonts w:ascii="Times New Roman" w:hAnsi="Times New Roman"/>
        <w:lang/>
      </w:rPr>
      <w:t>3</w:t>
    </w:r>
    <w:r>
      <w:rPr>
        <w:rStyle w:val="8"/>
        <w:rFonts w:ascii="Times New Roman" w:hAnsi="Times New Roman"/>
      </w:rPr>
      <w:fldChar w:fldCharType="end"/>
    </w:r>
  </w:p>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82"/>
  <w:hyphenationZone w:val="360"/>
  <w:doNotHyphenateCaps/>
  <w:drawingGridHorizontalSpacing w:val="120"/>
  <w:drawingGridVerticalSpacing w:val="120"/>
  <w:displayHorizontalDrawingGridEvery w:val="0"/>
  <w:displayVerticalDrawingGridEvery w:val="3"/>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SO_WPS_MARK_KEY" w:val="2c583274-5155-4b6f-9b27-ad1c329daf93"/>
  </w:docVars>
  <w:rsids>
    <w:rsidRoot w:val="00444F2F"/>
    <w:rsid w:val="003876B1"/>
    <w:rsid w:val="00444F2F"/>
    <w:rsid w:val="009611D9"/>
    <w:rsid w:val="009F28E9"/>
    <w:rsid w:val="00BA75FD"/>
    <w:rsid w:val="00CB1AEC"/>
    <w:rsid w:val="00D0633B"/>
    <w:rsid w:val="00D75C58"/>
    <w:rsid w:val="00DD2FE4"/>
    <w:rsid w:val="74C736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PMingLiU"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spacing w:line="360" w:lineRule="auto"/>
      <w:textAlignment w:val="baseline"/>
    </w:pPr>
    <w:rPr>
      <w:rFonts w:ascii="PMingLiU"/>
      <w:sz w:val="24"/>
      <w:szCs w:val="24"/>
      <w:lang w:val="en-US" w:eastAsia="zh-TW"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trPr>
      <w:wBefore w:w="0" w:type="dxa"/>
    </w:trPr>
  </w:style>
  <w:style w:type="paragraph" w:styleId="2">
    <w:name w:val="Salutation"/>
    <w:basedOn w:val="1"/>
    <w:next w:val="1"/>
    <w:uiPriority w:val="0"/>
    <w:rPr>
      <w:rFonts w:ascii="標楷體" w:eastAsia="標楷體"/>
      <w:sz w:val="26"/>
      <w:szCs w:val="26"/>
    </w:rPr>
  </w:style>
  <w:style w:type="paragraph" w:styleId="3">
    <w:name w:val="Closing"/>
    <w:basedOn w:val="1"/>
    <w:next w:val="1"/>
    <w:uiPriority w:val="0"/>
    <w:pPr>
      <w:ind w:left="4320"/>
    </w:pPr>
    <w:rPr>
      <w:rFonts w:ascii="標楷體" w:eastAsia="標楷體"/>
      <w:sz w:val="26"/>
      <w:szCs w:val="26"/>
    </w:rPr>
  </w:style>
  <w:style w:type="paragraph" w:styleId="4">
    <w:name w:val="Body Text"/>
    <w:basedOn w:val="1"/>
    <w:uiPriority w:val="0"/>
    <w:pPr>
      <w:spacing w:line="240" w:lineRule="auto"/>
    </w:pPr>
    <w:rPr>
      <w:rFonts w:ascii="標楷體" w:eastAsia="標楷體"/>
      <w:sz w:val="26"/>
      <w:szCs w:val="26"/>
    </w:rPr>
  </w:style>
  <w:style w:type="paragraph" w:styleId="5">
    <w:name w:val="footer"/>
    <w:basedOn w:val="1"/>
    <w:uiPriority w:val="0"/>
    <w:pPr>
      <w:tabs>
        <w:tab w:val="center" w:pos="4153"/>
        <w:tab w:val="right" w:pos="8306"/>
      </w:tabs>
    </w:pPr>
    <w:rPr>
      <w:sz w:val="20"/>
      <w:szCs w:val="20"/>
    </w:rPr>
  </w:style>
  <w:style w:type="character" w:styleId="8">
    <w:name w:val="page number"/>
    <w:basedOn w:val="7"/>
    <w:uiPriority w:val="0"/>
    <w:rPr>
      <w:rFonts w:ascii="PMingLiU" w:hAnsi="PMingLiU" w:eastAsia="PMingLiU"/>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3</Pages>
  <Words>3754</Words>
  <Characters>3759</Characters>
  <Lines>68</Lines>
  <Paragraphs>23</Paragraphs>
  <TotalTime>0</TotalTime>
  <ScaleCrop>false</ScaleCrop>
  <LinksUpToDate>false</LinksUpToDate>
  <CharactersWithSpaces>3763</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2006-03-15T07:11:00Z</dcterms:created>
  <dc:creator>May 2009</dc:creator>
  <cp:lastModifiedBy>Mooi Yen</cp:lastModifiedBy>
  <cp:lastPrinted>1998-06-17T02:18:00Z</cp:lastPrinted>
  <dcterms:modified xsi:type="dcterms:W3CDTF">2023-01-09T06:24:18Z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3A7EB364FB3343B29C0EAC9DACF9655E</vt:lpwstr>
  </property>
</Properties>
</file>