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AE9B" w14:textId="261D3CB9" w:rsidR="00350FA4" w:rsidRPr="00407C50" w:rsidRDefault="00AD24D7" w:rsidP="00E91291">
      <w:pPr>
        <w:spacing w:line="264" w:lineRule="auto"/>
        <w:jc w:val="center"/>
        <w:rPr>
          <w:rFonts w:asciiTheme="minorEastAsia" w:eastAsiaTheme="minorEastAsia" w:hAnsiTheme="minorEastAsia"/>
          <w:spacing w:val="20"/>
          <w:sz w:val="40"/>
          <w:szCs w:val="40"/>
        </w:rPr>
      </w:pPr>
      <w:bookmarkStart w:id="0" w:name="_Hlk91931989"/>
      <w:r w:rsidRPr="00407C50">
        <w:rPr>
          <w:rFonts w:asciiTheme="minorEastAsia" w:eastAsiaTheme="minorEastAsia" w:hAnsiTheme="minorEastAsia" w:hint="eastAsia"/>
          <w:spacing w:val="20"/>
          <w:sz w:val="40"/>
          <w:szCs w:val="40"/>
          <w:lang w:eastAsia="zh-CN"/>
        </w:rPr>
        <w:t>世界正义院</w:t>
      </w:r>
    </w:p>
    <w:p w14:paraId="509E713F" w14:textId="77777777" w:rsidR="002A5D1C" w:rsidRPr="00407C50" w:rsidRDefault="002A5D1C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1C6F46EE" w14:textId="77777777" w:rsidR="00350FA4" w:rsidRPr="00407C50" w:rsidRDefault="00350FA4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7400CB09" w14:textId="5125A6AF" w:rsidR="00350FA4" w:rsidRPr="00407C50" w:rsidRDefault="009D4F57" w:rsidP="00407C50">
      <w:pPr>
        <w:widowControl w:val="0"/>
        <w:overflowPunct w:val="0"/>
        <w:autoSpaceDE w:val="0"/>
        <w:adjustRightInd w:val="0"/>
        <w:jc w:val="center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</w:rPr>
        <w:t>2022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年1月4日</w:t>
      </w:r>
    </w:p>
    <w:p w14:paraId="04C57F5D" w14:textId="77777777" w:rsidR="007258D1" w:rsidRPr="00407C50" w:rsidRDefault="007258D1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22EE2485" w14:textId="77777777" w:rsidR="00407C50" w:rsidRDefault="00407C50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eastAsia="zh-CN"/>
        </w:rPr>
      </w:pPr>
    </w:p>
    <w:p w14:paraId="21A56C87" w14:textId="2FAD359A" w:rsidR="009D4F57" w:rsidRPr="00407C50" w:rsidRDefault="007258D1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  <w:proofErr w:type="gramStart"/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致全球巴</w:t>
      </w:r>
      <w:proofErr w:type="gramEnd"/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哈伊</w:t>
      </w:r>
    </w:p>
    <w:p w14:paraId="79BB39F8" w14:textId="77777777" w:rsidR="009D4F57" w:rsidRPr="00407C50" w:rsidRDefault="009D4F57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7CF13315" w14:textId="77777777" w:rsidR="003A317E" w:rsidRPr="00407C50" w:rsidRDefault="003A317E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56DC4118" w14:textId="746C56C8" w:rsidR="00350FA4" w:rsidRPr="00407C50" w:rsidRDefault="007258D1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挚爱的朋友们：</w:t>
      </w:r>
    </w:p>
    <w:p w14:paraId="7B4A2C11" w14:textId="77777777" w:rsidR="007258D1" w:rsidRPr="00407C50" w:rsidRDefault="007258D1" w:rsidP="00407C50">
      <w:pPr>
        <w:widowControl w:val="0"/>
        <w:overflowPunct w:val="0"/>
        <w:autoSpaceDE w:val="0"/>
        <w:adjustRightInd w:val="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</w:rPr>
      </w:pPr>
    </w:p>
    <w:p w14:paraId="645708E7" w14:textId="360BE460" w:rsidR="008A369A" w:rsidRPr="00407C50" w:rsidRDefault="006F6E6F" w:rsidP="00407C50">
      <w:pPr>
        <w:widowControl w:val="0"/>
        <w:overflowPunct w:val="0"/>
        <w:autoSpaceDE w:val="0"/>
        <w:adjustRightInd w:val="0"/>
        <w:ind w:firstLine="576"/>
        <w:jc w:val="both"/>
        <w:rPr>
          <w:snapToGrid w:val="0"/>
          <w:kern w:val="0"/>
          <w:sz w:val="25"/>
          <w:szCs w:val="25"/>
          <w:lang w:val="en-US" w:eastAsia="zh-CN"/>
        </w:rPr>
      </w:pPr>
      <w:r w:rsidRPr="00407C50">
        <w:rPr>
          <w:snapToGrid w:val="0"/>
          <w:kern w:val="0"/>
          <w:sz w:val="25"/>
          <w:szCs w:val="25"/>
          <w:lang w:val="en-US" w:eastAsia="zh-CN"/>
        </w:rPr>
        <w:t>此刻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，</w:t>
      </w:r>
      <w:r w:rsidRPr="00407C50">
        <w:rPr>
          <w:snapToGrid w:val="0"/>
          <w:kern w:val="0"/>
          <w:sz w:val="25"/>
          <w:szCs w:val="25"/>
          <w:lang w:val="en-US" w:eastAsia="zh-CN"/>
        </w:rPr>
        <w:t>我们与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洲级</w:t>
      </w:r>
      <w:r w:rsidRPr="00407C50">
        <w:rPr>
          <w:snapToGrid w:val="0"/>
          <w:kern w:val="0"/>
          <w:sz w:val="25"/>
          <w:szCs w:val="25"/>
          <w:lang w:val="en-US" w:eastAsia="zh-CN"/>
        </w:rPr>
        <w:t>顾问们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相聚一处，他们大部分就在圣地，</w:t>
      </w:r>
      <w:r w:rsidRPr="00407C50">
        <w:rPr>
          <w:snapToGrid w:val="0"/>
          <w:kern w:val="0"/>
          <w:sz w:val="25"/>
          <w:szCs w:val="25"/>
          <w:lang w:val="en-US" w:eastAsia="zh-CN"/>
        </w:rPr>
        <w:t>而一些未能前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来</w:t>
      </w:r>
      <w:r w:rsidRPr="00407C50">
        <w:rPr>
          <w:snapToGrid w:val="0"/>
          <w:kern w:val="0"/>
          <w:sz w:val="25"/>
          <w:szCs w:val="25"/>
          <w:lang w:val="en-US" w:eastAsia="zh-CN"/>
        </w:rPr>
        <w:t>的顾问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也在</w:t>
      </w:r>
      <w:r w:rsidRPr="00407C50">
        <w:rPr>
          <w:snapToGrid w:val="0"/>
          <w:kern w:val="0"/>
          <w:sz w:val="25"/>
          <w:szCs w:val="25"/>
          <w:lang w:val="en-US" w:eastAsia="zh-CN"/>
        </w:rPr>
        <w:t>远程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参与。以即将到来的九年计划为焦点的顾问团大会</w:t>
      </w:r>
      <w:r w:rsidRPr="00407C50">
        <w:rPr>
          <w:snapToGrid w:val="0"/>
          <w:kern w:val="0"/>
          <w:sz w:val="25"/>
          <w:szCs w:val="25"/>
          <w:lang w:val="en-US" w:eastAsia="zh-CN"/>
        </w:rPr>
        <w:t>进行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到了</w:t>
      </w:r>
      <w:r w:rsidRPr="00407C50">
        <w:rPr>
          <w:snapToGrid w:val="0"/>
          <w:kern w:val="0"/>
          <w:sz w:val="25"/>
          <w:szCs w:val="25"/>
          <w:lang w:val="en-US" w:eastAsia="zh-CN"/>
        </w:rPr>
        <w:t>第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六</w:t>
      </w:r>
      <w:r w:rsidRPr="00407C50">
        <w:rPr>
          <w:snapToGrid w:val="0"/>
          <w:kern w:val="0"/>
          <w:sz w:val="25"/>
          <w:szCs w:val="25"/>
          <w:lang w:val="en-US" w:eastAsia="zh-CN"/>
        </w:rPr>
        <w:t>天，也是最后一天，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现已接近尾声</w:t>
      </w:r>
      <w:r w:rsidRPr="00407C50">
        <w:rPr>
          <w:snapToGrid w:val="0"/>
          <w:kern w:val="0"/>
          <w:sz w:val="25"/>
          <w:szCs w:val="25"/>
          <w:lang w:val="en-US" w:eastAsia="zh-CN"/>
        </w:rPr>
        <w:t>。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参</w:t>
      </w:r>
      <w:r w:rsidRPr="00407C50">
        <w:rPr>
          <w:rFonts w:hint="eastAsia"/>
          <w:snapToGrid w:val="0"/>
          <w:kern w:val="0"/>
          <w:sz w:val="25"/>
          <w:szCs w:val="25"/>
          <w:lang w:eastAsia="zh-CN"/>
        </w:rPr>
        <w:t>会者所体现的本次会议的精神，有太多值得与你们分享。</w:t>
      </w:r>
      <w:r w:rsidRPr="00407C50">
        <w:rPr>
          <w:snapToGrid w:val="0"/>
          <w:kern w:val="0"/>
          <w:sz w:val="25"/>
          <w:szCs w:val="25"/>
          <w:lang w:eastAsia="zh-CN"/>
        </w:rPr>
        <w:t>顾问们</w:t>
      </w:r>
      <w:r w:rsidRPr="00407C50">
        <w:rPr>
          <w:rFonts w:hint="eastAsia"/>
          <w:snapToGrid w:val="0"/>
          <w:kern w:val="0"/>
          <w:sz w:val="25"/>
          <w:szCs w:val="25"/>
          <w:lang w:eastAsia="zh-CN"/>
        </w:rPr>
        <w:t>富有</w:t>
      </w:r>
      <w:r w:rsidRPr="00407C50">
        <w:rPr>
          <w:snapToGrid w:val="0"/>
          <w:kern w:val="0"/>
          <w:sz w:val="25"/>
          <w:szCs w:val="25"/>
          <w:lang w:eastAsia="zh-CN"/>
        </w:rPr>
        <w:t>经验</w:t>
      </w:r>
      <w:r w:rsidRPr="00407C50">
        <w:rPr>
          <w:rFonts w:hint="eastAsia"/>
          <w:snapToGrid w:val="0"/>
          <w:kern w:val="0"/>
          <w:sz w:val="25"/>
          <w:szCs w:val="25"/>
          <w:lang w:eastAsia="zh-CN"/>
        </w:rPr>
        <w:t>，是</w:t>
      </w:r>
      <w:r w:rsidRPr="00407C50">
        <w:rPr>
          <w:snapToGrid w:val="0"/>
          <w:kern w:val="0"/>
          <w:sz w:val="25"/>
          <w:szCs w:val="25"/>
          <w:lang w:eastAsia="zh-CN"/>
        </w:rPr>
        <w:t>巴哈</w:t>
      </w:r>
      <w:proofErr w:type="gramStart"/>
      <w:r w:rsidRPr="00407C50">
        <w:rPr>
          <w:snapToGrid w:val="0"/>
          <w:kern w:val="0"/>
          <w:sz w:val="25"/>
          <w:szCs w:val="25"/>
          <w:lang w:eastAsia="zh-CN"/>
        </w:rPr>
        <w:t>伊世界</w:t>
      </w:r>
      <w:proofErr w:type="gramEnd"/>
      <w:r w:rsidRPr="00407C50">
        <w:rPr>
          <w:snapToGrid w:val="0"/>
          <w:kern w:val="0"/>
          <w:sz w:val="25"/>
          <w:szCs w:val="25"/>
          <w:lang w:eastAsia="zh-CN"/>
        </w:rPr>
        <w:t>能力提升的见证</w:t>
      </w:r>
      <w:r w:rsidRPr="00407C50">
        <w:rPr>
          <w:rFonts w:hint="eastAsia"/>
          <w:snapToGrid w:val="0"/>
          <w:kern w:val="0"/>
          <w:sz w:val="25"/>
          <w:szCs w:val="25"/>
          <w:lang w:eastAsia="zh-CN"/>
        </w:rPr>
        <w:t>者</w:t>
      </w:r>
      <w:r w:rsidRPr="00407C50">
        <w:rPr>
          <w:snapToGrid w:val="0"/>
          <w:kern w:val="0"/>
          <w:sz w:val="25"/>
          <w:szCs w:val="25"/>
          <w:lang w:eastAsia="zh-CN"/>
        </w:rPr>
        <w:t>，对你们</w:t>
      </w:r>
      <w:r w:rsidRPr="00407C50">
        <w:rPr>
          <w:rFonts w:hint="eastAsia"/>
          <w:snapToGrid w:val="0"/>
          <w:kern w:val="0"/>
          <w:sz w:val="25"/>
          <w:szCs w:val="25"/>
          <w:lang w:eastAsia="zh-CN"/>
        </w:rPr>
        <w:t>今后进一步的</w:t>
      </w:r>
      <w:r w:rsidRPr="00407C50">
        <w:rPr>
          <w:snapToGrid w:val="0"/>
          <w:kern w:val="0"/>
          <w:sz w:val="25"/>
          <w:szCs w:val="25"/>
          <w:lang w:eastAsia="zh-CN"/>
        </w:rPr>
        <w:t>成就充满信心。</w:t>
      </w:r>
      <w:r w:rsidR="000103C9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我们无法企望比这些献身之士</w:t>
      </w:r>
      <w:r w:rsidR="00846E3D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对下</w:t>
      </w:r>
      <w:proofErr w:type="gramStart"/>
      <w:r w:rsidR="00846E3D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一全球</w:t>
      </w:r>
      <w:proofErr w:type="gramEnd"/>
      <w:r w:rsidR="00846E3D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计划之要求在</w:t>
      </w:r>
      <w:r w:rsidR="000103C9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磋商</w:t>
      </w:r>
      <w:r w:rsidR="00846E3D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中</w:t>
      </w:r>
      <w:r w:rsidR="000103C9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所</w:t>
      </w:r>
      <w:r w:rsidR="005B00C8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展现</w:t>
      </w:r>
      <w:r w:rsidR="000103C9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的</w:t>
      </w:r>
      <w:r w:rsidR="005E75C7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，</w:t>
      </w:r>
      <w:r w:rsidR="000103C9" w:rsidRPr="00407C50">
        <w:rPr>
          <w:rStyle w:val="ts-alignment-element"/>
          <w:rFonts w:asciiTheme="minorEastAsia" w:eastAsiaTheme="minorEastAsia" w:hAnsiTheme="minorEastAsia" w:cs="Segoe UI"/>
          <w:snapToGrid w:val="0"/>
          <w:kern w:val="0"/>
          <w:sz w:val="25"/>
          <w:szCs w:val="25"/>
          <w:lang w:eastAsia="zh-Hans"/>
        </w:rPr>
        <w:t>更</w:t>
      </w:r>
      <w:r w:rsidR="005B00C8" w:rsidRPr="00407C50">
        <w:rPr>
          <w:rStyle w:val="ts-alignment-element"/>
          <w:rFonts w:asciiTheme="minorEastAsia" w:eastAsiaTheme="minorEastAsia" w:hAnsiTheme="minorEastAsia" w:cs="Segoe UI" w:hint="eastAsia"/>
          <w:snapToGrid w:val="0"/>
          <w:kern w:val="0"/>
          <w:sz w:val="25"/>
          <w:szCs w:val="25"/>
          <w:lang w:eastAsia="zh-Hans"/>
        </w:rPr>
        <w:t>为</w:t>
      </w:r>
      <w:r w:rsidR="000103C9" w:rsidRPr="00407C50">
        <w:rPr>
          <w:rStyle w:val="ts-alignment-element"/>
          <w:rFonts w:asciiTheme="minorEastAsia" w:eastAsiaTheme="minorEastAsia" w:hAnsiTheme="minorEastAsia" w:cs="Segoe UI"/>
          <w:snapToGrid w:val="0"/>
          <w:kern w:val="0"/>
          <w:sz w:val="25"/>
          <w:szCs w:val="25"/>
          <w:lang w:eastAsia="zh-Hans"/>
        </w:rPr>
        <w:t>敏锐、更有</w:t>
      </w:r>
      <w:r w:rsidR="000103C9" w:rsidRPr="00407C50">
        <w:rPr>
          <w:rStyle w:val="ts-alignment-element-highlighted"/>
          <w:rFonts w:asciiTheme="minorEastAsia" w:eastAsiaTheme="minorEastAsia" w:hAnsiTheme="minorEastAsia" w:cs="Segoe UI"/>
          <w:snapToGrid w:val="0"/>
          <w:kern w:val="0"/>
          <w:sz w:val="25"/>
          <w:szCs w:val="25"/>
          <w:lang w:eastAsia="zh-Hans"/>
        </w:rPr>
        <w:t>见</w:t>
      </w:r>
      <w:r w:rsidR="000103C9" w:rsidRPr="00407C50">
        <w:rPr>
          <w:rFonts w:asciiTheme="minorEastAsia" w:eastAsiaTheme="minorEastAsia" w:hAnsiTheme="minorEastAsia" w:cs="Segoe UI"/>
          <w:snapToGrid w:val="0"/>
          <w:kern w:val="0"/>
          <w:sz w:val="25"/>
          <w:szCs w:val="25"/>
          <w:lang w:eastAsia="zh-Hans"/>
        </w:rPr>
        <w:t>地</w:t>
      </w:r>
      <w:r w:rsidR="000103C9" w:rsidRPr="00407C50">
        <w:rPr>
          <w:rStyle w:val="ts-alignment-element-highlighted"/>
          <w:rFonts w:asciiTheme="minorEastAsia" w:eastAsiaTheme="minorEastAsia" w:hAnsiTheme="minorEastAsia" w:cs="Microsoft YaHei" w:hint="eastAsia"/>
          <w:snapToGrid w:val="0"/>
          <w:kern w:val="0"/>
          <w:sz w:val="25"/>
          <w:szCs w:val="25"/>
          <w:lang w:eastAsia="zh-Hans"/>
        </w:rPr>
        <w:t>的</w:t>
      </w:r>
      <w:r w:rsidR="000103C9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eastAsia="zh-CN"/>
        </w:rPr>
        <w:t>领会了</w:t>
      </w:r>
      <w:r w:rsidR="000103C9" w:rsidRPr="00407C50">
        <w:rPr>
          <w:rFonts w:hint="eastAsia"/>
          <w:snapToGrid w:val="0"/>
          <w:kern w:val="0"/>
          <w:sz w:val="25"/>
          <w:szCs w:val="25"/>
          <w:lang w:eastAsia="zh-CN"/>
        </w:rPr>
        <w:t>。</w:t>
      </w:r>
      <w:r w:rsidRPr="00407C50">
        <w:rPr>
          <w:rFonts w:hint="eastAsia"/>
          <w:snapToGrid w:val="0"/>
          <w:kern w:val="0"/>
          <w:sz w:val="25"/>
          <w:szCs w:val="25"/>
          <w:lang w:eastAsia="zh-CN"/>
        </w:rPr>
        <w:t>但这</w:t>
      </w:r>
      <w:r w:rsidRPr="00407C50">
        <w:rPr>
          <w:snapToGrid w:val="0"/>
          <w:kern w:val="0"/>
          <w:sz w:val="25"/>
          <w:szCs w:val="25"/>
          <w:lang w:val="en-US" w:eastAsia="zh-CN"/>
        </w:rPr>
        <w:t>当然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只</w:t>
      </w:r>
      <w:r w:rsidRPr="00407C50">
        <w:rPr>
          <w:snapToGrid w:val="0"/>
          <w:kern w:val="0"/>
          <w:sz w:val="25"/>
          <w:szCs w:val="25"/>
          <w:lang w:val="en-US" w:eastAsia="zh-CN"/>
        </w:rPr>
        <w:t>是开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始</w:t>
      </w:r>
      <w:r w:rsidRPr="00407C50">
        <w:rPr>
          <w:snapToGrid w:val="0"/>
          <w:kern w:val="0"/>
          <w:sz w:val="25"/>
          <w:szCs w:val="25"/>
          <w:lang w:val="en-US" w:eastAsia="zh-CN"/>
        </w:rPr>
        <w:t>。顾问们回到五洲各国，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便会</w:t>
      </w:r>
      <w:r w:rsidRPr="00407C50">
        <w:rPr>
          <w:snapToGrid w:val="0"/>
          <w:kern w:val="0"/>
          <w:sz w:val="25"/>
          <w:szCs w:val="25"/>
          <w:lang w:val="en-US" w:eastAsia="zh-CN"/>
        </w:rPr>
        <w:t>将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其所汲取的一切</w:t>
      </w:r>
      <w:r w:rsidRPr="00407C50">
        <w:rPr>
          <w:snapToGrid w:val="0"/>
          <w:kern w:val="0"/>
          <w:sz w:val="25"/>
          <w:szCs w:val="25"/>
          <w:lang w:val="en-US" w:eastAsia="zh-CN"/>
        </w:rPr>
        <w:t>带给你们及与你们一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道</w:t>
      </w:r>
      <w:r w:rsidRPr="00407C50">
        <w:rPr>
          <w:snapToGrid w:val="0"/>
          <w:kern w:val="0"/>
          <w:sz w:val="25"/>
          <w:szCs w:val="25"/>
          <w:lang w:val="en-US" w:eastAsia="zh-CN"/>
        </w:rPr>
        <w:t>服务的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人</w:t>
      </w:r>
      <w:r w:rsidRPr="00407C50">
        <w:rPr>
          <w:snapToGrid w:val="0"/>
          <w:kern w:val="0"/>
          <w:sz w:val="25"/>
          <w:szCs w:val="25"/>
          <w:lang w:val="en-US" w:eastAsia="zh-CN"/>
        </w:rPr>
        <w:t>。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当你们为这宏大的集体事业做准备，尤其是参加即将在全球各地召开的</w:t>
      </w:r>
      <w:r w:rsidR="00F27D9A"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一系列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大会时</w:t>
      </w:r>
      <w:r w:rsidRPr="00407C50">
        <w:rPr>
          <w:snapToGrid w:val="0"/>
          <w:kern w:val="0"/>
          <w:sz w:val="25"/>
          <w:szCs w:val="25"/>
          <w:lang w:val="en-US" w:eastAsia="zh-CN"/>
        </w:rPr>
        <w:t>，顾问及其</w:t>
      </w:r>
      <w:proofErr w:type="gramStart"/>
      <w:r w:rsidRPr="00407C50">
        <w:rPr>
          <w:snapToGrid w:val="0"/>
          <w:kern w:val="0"/>
          <w:sz w:val="25"/>
          <w:szCs w:val="25"/>
          <w:lang w:val="en-US" w:eastAsia="zh-CN"/>
        </w:rPr>
        <w:t>辅助团</w:t>
      </w:r>
      <w:proofErr w:type="gramEnd"/>
      <w:r w:rsidRPr="00407C50">
        <w:rPr>
          <w:snapToGrid w:val="0"/>
          <w:kern w:val="0"/>
          <w:sz w:val="25"/>
          <w:szCs w:val="25"/>
          <w:lang w:val="en-US" w:eastAsia="zh-CN"/>
        </w:rPr>
        <w:t>成员都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会</w:t>
      </w:r>
      <w:r w:rsidRPr="00407C50">
        <w:rPr>
          <w:snapToGrid w:val="0"/>
          <w:kern w:val="0"/>
          <w:sz w:val="25"/>
          <w:szCs w:val="25"/>
          <w:lang w:val="en-US" w:eastAsia="zh-CN"/>
        </w:rPr>
        <w:t>在你们身边。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届时</w:t>
      </w:r>
      <w:r w:rsidRPr="00407C50">
        <w:rPr>
          <w:snapToGrid w:val="0"/>
          <w:kern w:val="0"/>
          <w:sz w:val="25"/>
          <w:szCs w:val="25"/>
          <w:lang w:val="en-US" w:eastAsia="zh-CN"/>
        </w:rPr>
        <w:t>，巴哈欧拉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发出的</w:t>
      </w:r>
      <w:r w:rsidRPr="00407C50">
        <w:rPr>
          <w:snapToGrid w:val="0"/>
          <w:kern w:val="0"/>
          <w:sz w:val="25"/>
          <w:szCs w:val="25"/>
          <w:lang w:val="en-US" w:eastAsia="zh-CN"/>
        </w:rPr>
        <w:t>为改善世界而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工作</w:t>
      </w:r>
      <w:r w:rsidRPr="00407C50">
        <w:rPr>
          <w:snapToGrid w:val="0"/>
          <w:kern w:val="0"/>
          <w:sz w:val="25"/>
          <w:szCs w:val="25"/>
          <w:lang w:val="en-US" w:eastAsia="zh-CN"/>
        </w:rPr>
        <w:t>的普</w:t>
      </w:r>
      <w:proofErr w:type="gramStart"/>
      <w:r w:rsidRPr="00407C50">
        <w:rPr>
          <w:snapToGrid w:val="0"/>
          <w:kern w:val="0"/>
          <w:sz w:val="25"/>
          <w:szCs w:val="25"/>
          <w:lang w:val="en-US" w:eastAsia="zh-CN"/>
        </w:rPr>
        <w:t>世</w:t>
      </w:r>
      <w:proofErr w:type="gramEnd"/>
      <w:r w:rsidRPr="00407C50">
        <w:rPr>
          <w:snapToGrid w:val="0"/>
          <w:kern w:val="0"/>
          <w:sz w:val="25"/>
          <w:szCs w:val="25"/>
          <w:lang w:val="en-US" w:eastAsia="zh-CN"/>
        </w:rPr>
        <w:t>召唤，将激励那些对人类</w:t>
      </w:r>
      <w:proofErr w:type="gramStart"/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心怀良</w:t>
      </w:r>
      <w:r w:rsidRPr="00407C50">
        <w:rPr>
          <w:snapToGrid w:val="0"/>
          <w:kern w:val="0"/>
          <w:sz w:val="25"/>
          <w:szCs w:val="25"/>
          <w:lang w:val="en-US" w:eastAsia="zh-CN"/>
        </w:rPr>
        <w:t>愿的</w:t>
      </w:r>
      <w:proofErr w:type="gramEnd"/>
      <w:r w:rsidRPr="00407C50">
        <w:rPr>
          <w:snapToGrid w:val="0"/>
          <w:kern w:val="0"/>
          <w:sz w:val="25"/>
          <w:szCs w:val="25"/>
          <w:lang w:val="en-US" w:eastAsia="zh-CN"/>
        </w:rPr>
        <w:t>与会者。</w:t>
      </w:r>
    </w:p>
    <w:p w14:paraId="48045F07" w14:textId="77777777" w:rsidR="005B00C8" w:rsidRPr="00407C50" w:rsidRDefault="005B00C8" w:rsidP="00407C50">
      <w:pPr>
        <w:widowControl w:val="0"/>
        <w:overflowPunct w:val="0"/>
        <w:autoSpaceDE w:val="0"/>
        <w:adjustRightInd w:val="0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</w:pPr>
    </w:p>
    <w:p w14:paraId="68CC7ADC" w14:textId="59EF2FA9" w:rsidR="00456BAE" w:rsidRPr="00407C50" w:rsidRDefault="00456BAE" w:rsidP="00407C50">
      <w:pPr>
        <w:widowControl w:val="0"/>
        <w:overflowPunct w:val="0"/>
        <w:autoSpaceDE w:val="0"/>
        <w:adjustRightInd w:val="0"/>
        <w:ind w:firstLine="57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</w:pP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世界整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体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与信仰内部的形势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汇合交织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，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使得此刻成为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一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个紧迫关头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。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人类现在面临的全球挑战构成了一场严峻考验——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人类是否愿意放下短期的一己之利，接受这一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不折不扣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的灵性与道德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事实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：世上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只有一个相互关联的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人类大家庭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，共享着一个宝贵的家园。同样是在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此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刻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，巴哈欧拉的追随者正重新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检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视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眼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前的各种可能，以释放信仰的社会建设力量。这个九年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计划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将考验他们的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耐久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力、</w:t>
      </w:r>
      <w:r w:rsidR="00344471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他们的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意志力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，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及</w:t>
      </w:r>
      <w:r w:rsidR="00344471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他们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对周围栖居之人的仁爱力。他们将在每个地方协助培育那种拥有共同目标、认识团结的治愈力和超越力的社区。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在这些社区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里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，每个灵魂都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可以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找到庇护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；在朋友们为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崇拜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和赞美、为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教育、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为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社会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转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变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、为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社区发展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等等而实施的众多举措中，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每个灵魂都可以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找到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成长和服务的空间。</w:t>
      </w:r>
      <w:proofErr w:type="gramStart"/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阿博都</w:t>
      </w:r>
      <w:proofErr w:type="gramEnd"/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-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巴哈这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一保证令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我们深受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触动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：“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渺小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者将变得伟大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，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无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能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者将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禀受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力量；年幼者将成为天国孩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童，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迷途者将被引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向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其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上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天家园</w:t>
      </w:r>
      <w:r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。</w:t>
      </w:r>
      <w:r w:rsidRPr="00407C50"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  <w:t>”</w:t>
      </w:r>
    </w:p>
    <w:p w14:paraId="504E282A" w14:textId="77777777" w:rsidR="006E3925" w:rsidRPr="00407C50" w:rsidRDefault="006E3925" w:rsidP="00407C50">
      <w:pPr>
        <w:widowControl w:val="0"/>
        <w:overflowPunct w:val="0"/>
        <w:autoSpaceDE w:val="0"/>
        <w:adjustRightInd w:val="0"/>
        <w:ind w:firstLine="576"/>
        <w:jc w:val="both"/>
        <w:rPr>
          <w:snapToGrid w:val="0"/>
          <w:kern w:val="0"/>
          <w:sz w:val="25"/>
          <w:szCs w:val="25"/>
          <w:lang w:val="en-US" w:eastAsia="zh-CN"/>
        </w:rPr>
      </w:pPr>
      <w:bookmarkStart w:id="1" w:name="_Hlk92110147"/>
    </w:p>
    <w:p w14:paraId="67C04522" w14:textId="0711C8B9" w:rsidR="003419B3" w:rsidRPr="00407C50" w:rsidRDefault="00456BAE" w:rsidP="00407C50">
      <w:pPr>
        <w:widowControl w:val="0"/>
        <w:overflowPunct w:val="0"/>
        <w:autoSpaceDE w:val="0"/>
        <w:adjustRightInd w:val="0"/>
        <w:ind w:firstLine="576"/>
        <w:jc w:val="both"/>
        <w:rPr>
          <w:rFonts w:eastAsiaTheme="minorEastAsia"/>
          <w:snapToGrid w:val="0"/>
          <w:kern w:val="0"/>
          <w:sz w:val="25"/>
          <w:szCs w:val="25"/>
        </w:rPr>
      </w:pP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当</w:t>
      </w:r>
      <w:r w:rsidRPr="00407C50">
        <w:rPr>
          <w:snapToGrid w:val="0"/>
          <w:kern w:val="0"/>
          <w:sz w:val="25"/>
          <w:szCs w:val="25"/>
          <w:lang w:val="en-US" w:eastAsia="zh-CN"/>
        </w:rPr>
        <w:t>巴哈欧拉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发出喜讯</w:t>
      </w:r>
      <w:r w:rsidRPr="00407C50">
        <w:rPr>
          <w:snapToGrid w:val="0"/>
          <w:kern w:val="0"/>
          <w:sz w:val="25"/>
          <w:szCs w:val="25"/>
          <w:lang w:val="en-US" w:eastAsia="zh-CN"/>
        </w:rPr>
        <w:t>时，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能将其信息带给人类的忠诚信徒为数寥寥</w:t>
      </w:r>
      <w:r w:rsidRPr="00407C50">
        <w:rPr>
          <w:snapToGrid w:val="0"/>
          <w:kern w:val="0"/>
          <w:sz w:val="25"/>
          <w:szCs w:val="25"/>
          <w:lang w:val="en-US" w:eastAsia="zh-CN"/>
        </w:rPr>
        <w:t>。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赞美上帝</w:t>
      </w:r>
      <w:r w:rsidRPr="00407C50">
        <w:rPr>
          <w:snapToGrid w:val="0"/>
          <w:kern w:val="0"/>
          <w:sz w:val="25"/>
          <w:szCs w:val="25"/>
          <w:lang w:val="en-US" w:eastAsia="zh-CN"/>
        </w:rPr>
        <w:t>，如今，朋友们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忠诚不减</w:t>
      </w:r>
      <w:r w:rsidRPr="00407C50">
        <w:rPr>
          <w:snapToGrid w:val="0"/>
          <w:kern w:val="0"/>
          <w:sz w:val="25"/>
          <w:szCs w:val="25"/>
          <w:lang w:val="en-US" w:eastAsia="zh-CN"/>
        </w:rPr>
        <w:t>，人数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飞升</w:t>
      </w:r>
      <w:r w:rsidRPr="00407C50">
        <w:rPr>
          <w:snapToGrid w:val="0"/>
          <w:kern w:val="0"/>
          <w:sz w:val="25"/>
          <w:szCs w:val="25"/>
          <w:lang w:val="en-US" w:eastAsia="zh-CN"/>
        </w:rPr>
        <w:t>。</w:t>
      </w:r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愿他们的心灵凭借圣言之力而强大，愿他们在每个场合、每个空间都能闪耀天堂的灿烂光辉。这将是我们今天，与顾问们一同进入</w:t>
      </w:r>
      <w:proofErr w:type="gramStart"/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天佑美尊陵殿</w:t>
      </w:r>
      <w:proofErr w:type="gramEnd"/>
      <w:r w:rsidRPr="00407C50">
        <w:rPr>
          <w:rFonts w:hint="eastAsia"/>
          <w:snapToGrid w:val="0"/>
          <w:kern w:val="0"/>
          <w:sz w:val="25"/>
          <w:szCs w:val="25"/>
          <w:lang w:val="en-US" w:eastAsia="zh-CN"/>
        </w:rPr>
        <w:t>为你们祈祷之时，我们口中的祷词与心头的冀望。</w:t>
      </w:r>
    </w:p>
    <w:p w14:paraId="7974E7DF" w14:textId="77777777" w:rsidR="00D576D4" w:rsidRPr="00407C50" w:rsidRDefault="00D576D4" w:rsidP="00407C50">
      <w:pPr>
        <w:widowControl w:val="0"/>
        <w:overflowPunct w:val="0"/>
        <w:autoSpaceDE w:val="0"/>
        <w:adjustRightInd w:val="0"/>
        <w:ind w:left="364" w:firstLine="482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</w:pPr>
    </w:p>
    <w:p w14:paraId="2DFB3BED" w14:textId="77777777" w:rsidR="004E4F07" w:rsidRPr="00407C50" w:rsidRDefault="004E4F07" w:rsidP="00407C50">
      <w:pPr>
        <w:widowControl w:val="0"/>
        <w:overflowPunct w:val="0"/>
        <w:autoSpaceDE w:val="0"/>
        <w:adjustRightInd w:val="0"/>
        <w:ind w:left="364" w:firstLine="4820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 w:eastAsia="zh-CN"/>
        </w:rPr>
      </w:pPr>
    </w:p>
    <w:p w14:paraId="5E8C43CA" w14:textId="5E6341C2" w:rsidR="006E33EB" w:rsidRPr="00407C50" w:rsidRDefault="00407C50" w:rsidP="00407C50">
      <w:pPr>
        <w:widowControl w:val="0"/>
        <w:overflowPunct w:val="0"/>
        <w:autoSpaceDE w:val="0"/>
        <w:adjustRightInd w:val="0"/>
        <w:ind w:left="364" w:firstLine="5306"/>
        <w:jc w:val="both"/>
        <w:rPr>
          <w:rFonts w:asciiTheme="minorEastAsia" w:eastAsiaTheme="minorEastAsia" w:hAnsiTheme="minorEastAsia"/>
          <w:snapToGrid w:val="0"/>
          <w:kern w:val="0"/>
          <w:sz w:val="25"/>
          <w:szCs w:val="25"/>
          <w:lang w:val="en-US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[</w:t>
      </w:r>
      <w:r w:rsidR="00D576D4" w:rsidRPr="00407C50"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世界正义院签署</w:t>
      </w:r>
      <w:bookmarkEnd w:id="0"/>
      <w:bookmarkEnd w:id="1"/>
      <w:r>
        <w:rPr>
          <w:rFonts w:asciiTheme="minorEastAsia" w:eastAsiaTheme="minorEastAsia" w:hAnsiTheme="minorEastAsia" w:hint="eastAsia"/>
          <w:snapToGrid w:val="0"/>
          <w:kern w:val="0"/>
          <w:sz w:val="25"/>
          <w:szCs w:val="25"/>
          <w:lang w:val="en-US" w:eastAsia="zh-CN"/>
        </w:rPr>
        <w:t>]</w:t>
      </w:r>
    </w:p>
    <w:sectPr w:rsidR="006E33EB" w:rsidRPr="00407C50" w:rsidSect="004E4F07">
      <w:headerReference w:type="default" r:id="rId7"/>
      <w:footerReference w:type="default" r:id="rId8"/>
      <w:pgSz w:w="11906" w:h="16838" w:code="9"/>
      <w:pgMar w:top="1418" w:right="1418" w:bottom="1191" w:left="1418" w:header="1225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4188" w14:textId="77777777" w:rsidR="00BB5B9B" w:rsidRDefault="00BB5B9B">
      <w:r>
        <w:separator/>
      </w:r>
    </w:p>
  </w:endnote>
  <w:endnote w:type="continuationSeparator" w:id="0">
    <w:p w14:paraId="63B9817C" w14:textId="77777777" w:rsidR="00BB5B9B" w:rsidRDefault="00BB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344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CB82C" w14:textId="17BEDE65" w:rsidR="009A2809" w:rsidRDefault="009A280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69F5A" w14:textId="77777777" w:rsidR="009A2809" w:rsidRDefault="009A28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1F61" w14:textId="77777777" w:rsidR="00BB5B9B" w:rsidRDefault="00BB5B9B">
      <w:r>
        <w:separator/>
      </w:r>
    </w:p>
  </w:footnote>
  <w:footnote w:type="continuationSeparator" w:id="0">
    <w:p w14:paraId="247C95FA" w14:textId="77777777" w:rsidR="00BB5B9B" w:rsidRDefault="00BB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249810"/>
      <w:docPartObj>
        <w:docPartGallery w:val="Page Numbers (Top of Page)"/>
        <w:docPartUnique/>
      </w:docPartObj>
    </w:sdtPr>
    <w:sdtEndPr/>
    <w:sdtContent>
      <w:tbl>
        <w:tblPr>
          <w:tblStyle w:val="aa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22"/>
          <w:gridCol w:w="3024"/>
          <w:gridCol w:w="3024"/>
        </w:tblGrid>
        <w:tr w:rsidR="00F074E0" w14:paraId="2D3C5C01" w14:textId="77777777" w:rsidTr="006E2916">
          <w:trPr>
            <w:jc w:val="center"/>
          </w:trPr>
          <w:tc>
            <w:tcPr>
              <w:tcW w:w="3080" w:type="dxa"/>
            </w:tcPr>
            <w:p w14:paraId="57BDD15E" w14:textId="74BC9FF9" w:rsidR="00F074E0" w:rsidRDefault="00F074E0" w:rsidP="00C269A1">
              <w:pPr>
                <w:pStyle w:val="BWCNormal"/>
              </w:pPr>
            </w:p>
          </w:tc>
          <w:tc>
            <w:tcPr>
              <w:tcW w:w="3081" w:type="dxa"/>
            </w:tcPr>
            <w:p w14:paraId="2815DEB6" w14:textId="6E307012" w:rsidR="00F074E0" w:rsidRDefault="00F074E0" w:rsidP="00F074E0">
              <w:pPr>
                <w:pStyle w:val="a4"/>
                <w:jc w:val="center"/>
              </w:pPr>
            </w:p>
          </w:tc>
          <w:tc>
            <w:tcPr>
              <w:tcW w:w="3081" w:type="dxa"/>
            </w:tcPr>
            <w:p w14:paraId="6A0DC49B" w14:textId="179C8B61" w:rsidR="00F074E0" w:rsidRDefault="00F074E0" w:rsidP="00F074E0">
              <w:pPr>
                <w:pStyle w:val="a4"/>
                <w:jc w:val="right"/>
              </w:pPr>
            </w:p>
          </w:tc>
        </w:tr>
      </w:tbl>
      <w:p w14:paraId="14AADDBD" w14:textId="51A23287" w:rsidR="007203E9" w:rsidRDefault="00BB5B9B" w:rsidP="009A2809">
        <w:pPr>
          <w:pStyle w:val="a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4894C0DC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6B2869A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4"/>
  </w:num>
  <w:num w:numId="5">
    <w:abstractNumId w:val="14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9"/>
  </w:num>
  <w:num w:numId="13">
    <w:abstractNumId w:val="11"/>
  </w:num>
  <w:num w:numId="14">
    <w:abstractNumId w:val="12"/>
  </w:num>
  <w:num w:numId="15">
    <w:abstractNumId w:val="10"/>
  </w:num>
  <w:num w:numId="16">
    <w:abstractNumId w:val="10"/>
  </w:num>
  <w:num w:numId="17">
    <w:abstractNumId w:val="2"/>
  </w:num>
  <w:num w:numId="18">
    <w:abstractNumId w:val="5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95"/>
    <w:rsid w:val="00000EF7"/>
    <w:rsid w:val="000052AB"/>
    <w:rsid w:val="000103C9"/>
    <w:rsid w:val="000360A6"/>
    <w:rsid w:val="00057871"/>
    <w:rsid w:val="00091008"/>
    <w:rsid w:val="000A7C0A"/>
    <w:rsid w:val="00110010"/>
    <w:rsid w:val="001113CC"/>
    <w:rsid w:val="00113F4E"/>
    <w:rsid w:val="00147F15"/>
    <w:rsid w:val="0018067B"/>
    <w:rsid w:val="00193B26"/>
    <w:rsid w:val="0019420C"/>
    <w:rsid w:val="00195539"/>
    <w:rsid w:val="001F0045"/>
    <w:rsid w:val="001F21F3"/>
    <w:rsid w:val="0023092A"/>
    <w:rsid w:val="00235114"/>
    <w:rsid w:val="002466A0"/>
    <w:rsid w:val="0026555E"/>
    <w:rsid w:val="00272748"/>
    <w:rsid w:val="00273CF2"/>
    <w:rsid w:val="002A11EF"/>
    <w:rsid w:val="002A5D1C"/>
    <w:rsid w:val="002C639B"/>
    <w:rsid w:val="002F4980"/>
    <w:rsid w:val="003419B3"/>
    <w:rsid w:val="00344471"/>
    <w:rsid w:val="00350FA4"/>
    <w:rsid w:val="003A317E"/>
    <w:rsid w:val="003A6F86"/>
    <w:rsid w:val="003D7857"/>
    <w:rsid w:val="003E2D56"/>
    <w:rsid w:val="004075F4"/>
    <w:rsid w:val="00407C50"/>
    <w:rsid w:val="004133EB"/>
    <w:rsid w:val="004336DB"/>
    <w:rsid w:val="00440C7E"/>
    <w:rsid w:val="00455648"/>
    <w:rsid w:val="00456BAE"/>
    <w:rsid w:val="00465517"/>
    <w:rsid w:val="004758E0"/>
    <w:rsid w:val="004B5E52"/>
    <w:rsid w:val="004C28FE"/>
    <w:rsid w:val="004C4183"/>
    <w:rsid w:val="004E4F07"/>
    <w:rsid w:val="00516A76"/>
    <w:rsid w:val="005A391F"/>
    <w:rsid w:val="005A71AC"/>
    <w:rsid w:val="005B00C8"/>
    <w:rsid w:val="005B2EFC"/>
    <w:rsid w:val="005C1AEB"/>
    <w:rsid w:val="005D74AA"/>
    <w:rsid w:val="005E1DA2"/>
    <w:rsid w:val="005E4D64"/>
    <w:rsid w:val="005E75C7"/>
    <w:rsid w:val="00622AD2"/>
    <w:rsid w:val="00652809"/>
    <w:rsid w:val="00667AE1"/>
    <w:rsid w:val="0067227B"/>
    <w:rsid w:val="00676039"/>
    <w:rsid w:val="00685762"/>
    <w:rsid w:val="0068784F"/>
    <w:rsid w:val="006D2970"/>
    <w:rsid w:val="006D707D"/>
    <w:rsid w:val="006E2916"/>
    <w:rsid w:val="006E33EB"/>
    <w:rsid w:val="006E3925"/>
    <w:rsid w:val="006F3B01"/>
    <w:rsid w:val="006F6E6F"/>
    <w:rsid w:val="00702EF3"/>
    <w:rsid w:val="00703EFD"/>
    <w:rsid w:val="00710F76"/>
    <w:rsid w:val="00720238"/>
    <w:rsid w:val="007203E9"/>
    <w:rsid w:val="00720D43"/>
    <w:rsid w:val="007258D1"/>
    <w:rsid w:val="00732F8B"/>
    <w:rsid w:val="00750B28"/>
    <w:rsid w:val="0078279B"/>
    <w:rsid w:val="007920FA"/>
    <w:rsid w:val="00792731"/>
    <w:rsid w:val="00797589"/>
    <w:rsid w:val="007D3304"/>
    <w:rsid w:val="00810C25"/>
    <w:rsid w:val="00846E3D"/>
    <w:rsid w:val="00872A81"/>
    <w:rsid w:val="00881447"/>
    <w:rsid w:val="008A369A"/>
    <w:rsid w:val="008A4E3C"/>
    <w:rsid w:val="008B5BC7"/>
    <w:rsid w:val="008B7D0C"/>
    <w:rsid w:val="008C11D6"/>
    <w:rsid w:val="008F4E2D"/>
    <w:rsid w:val="008F726B"/>
    <w:rsid w:val="009003AF"/>
    <w:rsid w:val="00985AF9"/>
    <w:rsid w:val="009A2809"/>
    <w:rsid w:val="009B3514"/>
    <w:rsid w:val="009B523C"/>
    <w:rsid w:val="009C11D2"/>
    <w:rsid w:val="009D4F57"/>
    <w:rsid w:val="009E4838"/>
    <w:rsid w:val="009F7AF4"/>
    <w:rsid w:val="00A34829"/>
    <w:rsid w:val="00A356A7"/>
    <w:rsid w:val="00A5097D"/>
    <w:rsid w:val="00A536F5"/>
    <w:rsid w:val="00A615A1"/>
    <w:rsid w:val="00AA5F55"/>
    <w:rsid w:val="00AD24D7"/>
    <w:rsid w:val="00AD5C1A"/>
    <w:rsid w:val="00AE654B"/>
    <w:rsid w:val="00AF0967"/>
    <w:rsid w:val="00AF3C6A"/>
    <w:rsid w:val="00AF4E82"/>
    <w:rsid w:val="00B02195"/>
    <w:rsid w:val="00BB2427"/>
    <w:rsid w:val="00BB5B9B"/>
    <w:rsid w:val="00BF38DF"/>
    <w:rsid w:val="00C269A1"/>
    <w:rsid w:val="00C40F95"/>
    <w:rsid w:val="00C53CAB"/>
    <w:rsid w:val="00C92591"/>
    <w:rsid w:val="00C977B7"/>
    <w:rsid w:val="00CA3D2B"/>
    <w:rsid w:val="00CD5B94"/>
    <w:rsid w:val="00D04CBB"/>
    <w:rsid w:val="00D110E4"/>
    <w:rsid w:val="00D1330C"/>
    <w:rsid w:val="00D4201F"/>
    <w:rsid w:val="00D576D4"/>
    <w:rsid w:val="00D634F7"/>
    <w:rsid w:val="00D8305A"/>
    <w:rsid w:val="00DC1961"/>
    <w:rsid w:val="00DE5B3C"/>
    <w:rsid w:val="00E31B08"/>
    <w:rsid w:val="00E477B1"/>
    <w:rsid w:val="00E620A3"/>
    <w:rsid w:val="00E91291"/>
    <w:rsid w:val="00EE347B"/>
    <w:rsid w:val="00EE5ED9"/>
    <w:rsid w:val="00EF5CD9"/>
    <w:rsid w:val="00F074E0"/>
    <w:rsid w:val="00F26C47"/>
    <w:rsid w:val="00F27D9A"/>
    <w:rsid w:val="00FA67E5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C3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47B"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WCAddress">
    <w:name w:val="BWC Address"/>
    <w:basedOn w:val="a"/>
    <w:qFormat/>
    <w:rsid w:val="00C269A1"/>
    <w:pPr>
      <w:tabs>
        <w:tab w:val="left" w:pos="360"/>
      </w:tabs>
    </w:pPr>
  </w:style>
  <w:style w:type="paragraph" w:customStyle="1" w:styleId="BWCBodyText">
    <w:name w:val="BWC Body Text"/>
    <w:basedOn w:val="a"/>
    <w:qFormat/>
    <w:rsid w:val="00EE347B"/>
    <w:pPr>
      <w:ind w:firstLine="576"/>
    </w:pPr>
  </w:style>
  <w:style w:type="paragraph" w:customStyle="1" w:styleId="BWCClosing">
    <w:name w:val="BWC Closing"/>
    <w:basedOn w:val="a"/>
    <w:next w:val="a"/>
    <w:qFormat/>
    <w:rsid w:val="00C269A1"/>
    <w:pPr>
      <w:spacing w:before="240" w:after="960"/>
      <w:ind w:left="4320"/>
    </w:pPr>
  </w:style>
  <w:style w:type="paragraph" w:customStyle="1" w:styleId="BWCGreeting">
    <w:name w:val="BWC Greeting"/>
    <w:basedOn w:val="a"/>
    <w:next w:val="a"/>
    <w:qFormat/>
    <w:rsid w:val="00C269A1"/>
    <w:pPr>
      <w:spacing w:before="480" w:after="240"/>
    </w:pPr>
  </w:style>
  <w:style w:type="paragraph" w:customStyle="1" w:styleId="BWCInternalInfo">
    <w:name w:val="BWC Internal Info"/>
    <w:basedOn w:val="a"/>
    <w:qFormat/>
    <w:rsid w:val="00C269A1"/>
  </w:style>
  <w:style w:type="paragraph" w:styleId="a3">
    <w:name w:val="Plain Text"/>
    <w:basedOn w:val="a"/>
    <w:rsid w:val="00EE347B"/>
    <w:rPr>
      <w:rFonts w:ascii="Courier New" w:hAnsi="Courier New" w:cs="Courier New"/>
      <w:sz w:val="20"/>
      <w:szCs w:val="20"/>
    </w:rPr>
  </w:style>
  <w:style w:type="paragraph" w:customStyle="1" w:styleId="BWCXBCInfo">
    <w:name w:val="BWC XBC Info"/>
    <w:basedOn w:val="a"/>
    <w:qFormat/>
    <w:rsid w:val="00C269A1"/>
  </w:style>
  <w:style w:type="paragraph" w:customStyle="1" w:styleId="BWCFileInfo">
    <w:name w:val="BWC File Info"/>
    <w:basedOn w:val="a"/>
    <w:qFormat/>
    <w:rsid w:val="00C269A1"/>
  </w:style>
  <w:style w:type="character" w:customStyle="1" w:styleId="BWCComment">
    <w:name w:val="BWC Comment"/>
    <w:basedOn w:val="a0"/>
    <w:qFormat/>
    <w:rsid w:val="00EE347B"/>
    <w:rPr>
      <w:vanish w:val="0"/>
      <w:shd w:val="clear" w:color="auto" w:fill="C0C0C0"/>
    </w:rPr>
  </w:style>
  <w:style w:type="paragraph" w:styleId="a4">
    <w:name w:val="header"/>
    <w:basedOn w:val="a"/>
    <w:link w:val="a5"/>
    <w:uiPriority w:val="99"/>
    <w:rsid w:val="00EE347B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qFormat/>
    <w:rsid w:val="00EE347B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a"/>
    <w:qFormat/>
    <w:rsid w:val="00EE347B"/>
    <w:pPr>
      <w:numPr>
        <w:numId w:val="19"/>
      </w:numPr>
    </w:pPr>
  </w:style>
  <w:style w:type="paragraph" w:customStyle="1" w:styleId="BWCList">
    <w:name w:val="BWC List"/>
    <w:basedOn w:val="BWCBullet"/>
    <w:qFormat/>
    <w:rsid w:val="00EE347B"/>
    <w:pPr>
      <w:numPr>
        <w:numId w:val="20"/>
      </w:numPr>
    </w:pPr>
  </w:style>
  <w:style w:type="paragraph" w:styleId="a6">
    <w:name w:val="footer"/>
    <w:basedOn w:val="a"/>
    <w:link w:val="a7"/>
    <w:uiPriority w:val="99"/>
    <w:rsid w:val="00EE347B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a"/>
    <w:qFormat/>
    <w:rsid w:val="00C269A1"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rsid w:val="00C269A1"/>
    <w:pPr>
      <w:spacing w:before="0" w:after="480"/>
    </w:pPr>
  </w:style>
  <w:style w:type="paragraph" w:styleId="a8">
    <w:name w:val="footnote text"/>
    <w:basedOn w:val="a"/>
    <w:semiHidden/>
    <w:rsid w:val="00EE347B"/>
    <w:rPr>
      <w:sz w:val="22"/>
      <w:szCs w:val="22"/>
    </w:rPr>
  </w:style>
  <w:style w:type="character" w:styleId="a9">
    <w:name w:val="page number"/>
    <w:basedOn w:val="a0"/>
    <w:rsid w:val="00EE347B"/>
  </w:style>
  <w:style w:type="paragraph" w:customStyle="1" w:styleId="BWCQuote">
    <w:name w:val="BWC Quote"/>
    <w:basedOn w:val="a"/>
    <w:qFormat/>
    <w:rsid w:val="00EE347B"/>
    <w:pPr>
      <w:ind w:left="576" w:right="576"/>
    </w:pPr>
  </w:style>
  <w:style w:type="paragraph" w:customStyle="1" w:styleId="BWCTitle">
    <w:name w:val="BWC Title"/>
    <w:basedOn w:val="a"/>
    <w:next w:val="BWCBodyText"/>
    <w:qFormat/>
    <w:rsid w:val="000360A6"/>
    <w:pPr>
      <w:spacing w:after="240"/>
      <w:jc w:val="center"/>
    </w:pPr>
    <w:rPr>
      <w:b/>
      <w:sz w:val="24"/>
    </w:rPr>
  </w:style>
  <w:style w:type="paragraph" w:customStyle="1" w:styleId="BWCNormal">
    <w:name w:val="BWC Normal"/>
    <w:basedOn w:val="a"/>
    <w:qFormat/>
    <w:rsid w:val="00EE347B"/>
  </w:style>
  <w:style w:type="paragraph" w:customStyle="1" w:styleId="BWCAttrib2">
    <w:name w:val="BWC Attrib 2"/>
    <w:basedOn w:val="BWCAttrib"/>
    <w:next w:val="BWCBodyText"/>
    <w:qFormat/>
    <w:rsid w:val="00EE347B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rsid w:val="00EE347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rsid w:val="00EE347B"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rsid w:val="00EE347B"/>
    <w:pPr>
      <w:ind w:left="2678" w:right="1728"/>
    </w:pPr>
  </w:style>
  <w:style w:type="paragraph" w:customStyle="1" w:styleId="BWCQuote3">
    <w:name w:val="BWC Quote 3"/>
    <w:basedOn w:val="BWCQuote"/>
    <w:qFormat/>
    <w:rsid w:val="00EE347B"/>
    <w:pPr>
      <w:ind w:left="1728" w:right="1728"/>
    </w:pPr>
  </w:style>
  <w:style w:type="paragraph" w:customStyle="1" w:styleId="BWCEmailFax">
    <w:name w:val="BWC Email/Fax"/>
    <w:basedOn w:val="a"/>
    <w:qFormat/>
    <w:rsid w:val="00EE347B"/>
    <w:pPr>
      <w:tabs>
        <w:tab w:val="left" w:pos="2074"/>
      </w:tabs>
      <w:spacing w:after="240"/>
    </w:pPr>
  </w:style>
  <w:style w:type="character" w:customStyle="1" w:styleId="a5">
    <w:name w:val="页眉 字符"/>
    <w:basedOn w:val="a0"/>
    <w:link w:val="a4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a7">
    <w:name w:val="页脚 字符"/>
    <w:basedOn w:val="a0"/>
    <w:link w:val="a6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table" w:styleId="aa">
    <w:name w:val="Table Grid"/>
    <w:basedOn w:val="a1"/>
    <w:rsid w:val="00F0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C40F9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95"/>
    <w:rPr>
      <w:color w:val="605E5C"/>
      <w:shd w:val="clear" w:color="auto" w:fill="E1DFDD"/>
    </w:rPr>
  </w:style>
  <w:style w:type="paragraph" w:customStyle="1" w:styleId="ZH1">
    <w:name w:val="ZH1"/>
    <w:rsid w:val="002A5D1C"/>
    <w:pPr>
      <w:jc w:val="center"/>
    </w:pPr>
    <w:rPr>
      <w:rFonts w:ascii="Book Antiqua" w:hAnsi="Book Antiqua"/>
      <w:color w:val="000000"/>
      <w:sz w:val="22"/>
      <w:szCs w:val="22"/>
      <w:lang w:val="en-GB"/>
    </w:rPr>
  </w:style>
  <w:style w:type="paragraph" w:customStyle="1" w:styleId="ZF1">
    <w:name w:val="ZF1"/>
    <w:rsid w:val="002A5D1C"/>
    <w:pPr>
      <w:jc w:val="center"/>
    </w:pPr>
    <w:rPr>
      <w:rFonts w:ascii="Book Antiqua" w:hAnsi="Book Antiqua"/>
      <w:spacing w:val="8"/>
      <w:sz w:val="18"/>
      <w:szCs w:val="18"/>
      <w:lang w:val="en-GB"/>
    </w:rPr>
  </w:style>
  <w:style w:type="character" w:customStyle="1" w:styleId="ts-alignment-element">
    <w:name w:val="ts-alignment-element"/>
    <w:basedOn w:val="a0"/>
    <w:rsid w:val="000103C9"/>
  </w:style>
  <w:style w:type="character" w:customStyle="1" w:styleId="ts-alignment-element-highlighted">
    <w:name w:val="ts-alignment-element-highlighted"/>
    <w:basedOn w:val="a0"/>
    <w:rsid w:val="0001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2022-01-10T04:54:00Z</dcterms:created>
  <dcterms:modified xsi:type="dcterms:W3CDTF">2022-01-27T04:27:00Z</dcterms:modified>
</cp:coreProperties>
</file>