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ascii="Times New Roman" w:hAnsi="Times New Roman" w:eastAsia="SimSun" w:cs="Times New Roman"/>
          <w:snapToGrid w:val="0"/>
          <w:sz w:val="32"/>
          <w:szCs w:val="32"/>
          <w:lang w:eastAsia="zh-CN"/>
        </w:rPr>
      </w:pPr>
      <w:r>
        <w:rPr>
          <w:rFonts w:hint="eastAsia" w:ascii="Times New Roman" w:hAnsi="Times New Roman" w:eastAsia="SimSun" w:cs="Times New Roman"/>
          <w:snapToGrid w:val="0"/>
          <w:spacing w:val="60"/>
          <w:sz w:val="32"/>
          <w:szCs w:val="32"/>
          <w:lang w:eastAsia="zh-CN"/>
        </w:rPr>
        <w:t>世界正义</w:t>
      </w:r>
      <w:r>
        <w:rPr>
          <w:rFonts w:hint="eastAsia" w:ascii="Times New Roman" w:hAnsi="Times New Roman" w:eastAsia="SimSun" w:cs="Times New Roman"/>
          <w:snapToGrid w:val="0"/>
          <w:sz w:val="32"/>
          <w:szCs w:val="32"/>
          <w:lang w:eastAsia="zh-CN"/>
        </w:rPr>
        <w:t>院</w:t>
      </w:r>
    </w:p>
    <w:p>
      <w:pPr>
        <w:rPr>
          <w:rFonts w:ascii="Times New Roman" w:hAnsi="Times New Roman" w:cs="Times New Roman"/>
          <w:sz w:val="24"/>
          <w:szCs w:val="24"/>
          <w:lang w:eastAsia="zh-CN"/>
        </w:rPr>
      </w:pPr>
    </w:p>
    <w:p>
      <w:pPr>
        <w:rPr>
          <w:rFonts w:ascii="Times New Roman" w:hAnsi="Times New Roman" w:cs="Times New Roman"/>
          <w:sz w:val="24"/>
          <w:szCs w:val="24"/>
          <w:lang w:eastAsia="zh-CN"/>
        </w:rPr>
      </w:pPr>
    </w:p>
    <w:p>
      <w:pPr>
        <w:spacing w:line="280" w:lineRule="atLeast"/>
        <w:jc w:val="center"/>
        <w:rPr>
          <w:rFonts w:ascii="SimSun" w:hAnsi="SimSun" w:eastAsia="SimSun" w:cs="SimSun"/>
          <w:sz w:val="24"/>
          <w:szCs w:val="24"/>
          <w:lang w:eastAsia="zh-CN"/>
        </w:rPr>
      </w:pPr>
      <w:r>
        <w:rPr>
          <w:rFonts w:hint="eastAsia" w:ascii="SimSun" w:hAnsi="SimSun" w:eastAsia="SimSun" w:cs="SimSun"/>
          <w:sz w:val="24"/>
          <w:szCs w:val="24"/>
          <w:lang w:eastAsia="zh-CN"/>
        </w:rPr>
        <w:t>2020年11月25日</w:t>
      </w:r>
    </w:p>
    <w:p>
      <w:pPr>
        <w:spacing w:line="280" w:lineRule="atLeast"/>
        <w:rPr>
          <w:rFonts w:ascii="Times New Roman" w:hAnsi="Times New Roman" w:cs="Times New Roman"/>
          <w:sz w:val="24"/>
          <w:szCs w:val="24"/>
          <w:lang w:eastAsia="zh-CN"/>
        </w:rPr>
      </w:pPr>
    </w:p>
    <w:p>
      <w:pPr>
        <w:spacing w:line="280" w:lineRule="atLeast"/>
        <w:rPr>
          <w:rFonts w:ascii="Times New Roman" w:hAnsi="Times New Roman" w:cs="Times New Roman"/>
          <w:sz w:val="24"/>
          <w:szCs w:val="24"/>
          <w:lang w:eastAsia="zh-CN"/>
        </w:rPr>
      </w:pPr>
    </w:p>
    <w:p>
      <w:pPr>
        <w:spacing w:line="280" w:lineRule="atLeast"/>
        <w:rPr>
          <w:rFonts w:ascii="Times New Roman" w:hAnsi="Times New Roman" w:cs="Times New Roman"/>
          <w:sz w:val="24"/>
          <w:szCs w:val="24"/>
          <w:lang w:eastAsia="zh-CN"/>
        </w:rPr>
      </w:pPr>
    </w:p>
    <w:p>
      <w:pPr>
        <w:spacing w:line="340" w:lineRule="atLeast"/>
        <w:rPr>
          <w:rFonts w:ascii="Times New Roman" w:hAnsi="Times New Roman" w:eastAsia="SimSun" w:cs="Times New Roman"/>
          <w:sz w:val="24"/>
          <w:szCs w:val="24"/>
          <w:lang w:eastAsia="zh-CN"/>
        </w:rPr>
      </w:pPr>
      <w:r>
        <w:rPr>
          <w:rFonts w:hint="eastAsia" w:ascii="Times New Roman" w:hAnsi="Times New Roman" w:eastAsia="SimSun" w:cs="Times New Roman"/>
          <w:sz w:val="24"/>
          <w:szCs w:val="24"/>
          <w:lang w:eastAsia="zh-CN"/>
        </w:rPr>
        <w:t>致全球巴哈伊</w:t>
      </w:r>
    </w:p>
    <w:p>
      <w:pPr>
        <w:spacing w:line="340" w:lineRule="atLeast"/>
        <w:rPr>
          <w:rFonts w:ascii="Times New Roman" w:hAnsi="Times New Roman" w:cs="Times New Roman"/>
          <w:sz w:val="24"/>
          <w:szCs w:val="24"/>
          <w:lang w:eastAsia="zh-CN"/>
        </w:rPr>
      </w:pPr>
    </w:p>
    <w:p>
      <w:pPr>
        <w:spacing w:line="340" w:lineRule="atLeast"/>
        <w:rPr>
          <w:rFonts w:ascii="Times New Roman" w:hAnsi="Times New Roman" w:cs="Times New Roman"/>
          <w:sz w:val="24"/>
          <w:szCs w:val="24"/>
          <w:lang w:eastAsia="zh-CN"/>
        </w:rPr>
      </w:pPr>
    </w:p>
    <w:p>
      <w:pPr>
        <w:spacing w:line="340" w:lineRule="atLeast"/>
        <w:rPr>
          <w:rFonts w:ascii="SimSun" w:hAnsi="SimSun" w:eastAsia="SimSun" w:cs="SimSun"/>
          <w:sz w:val="24"/>
          <w:szCs w:val="24"/>
          <w:lang w:eastAsia="zh-CN"/>
        </w:rPr>
      </w:pPr>
      <w:r>
        <w:rPr>
          <w:rFonts w:hint="eastAsia" w:ascii="SimSun" w:hAnsi="SimSun" w:eastAsia="SimSun" w:cs="SimSun"/>
          <w:sz w:val="24"/>
          <w:szCs w:val="24"/>
          <w:lang w:eastAsia="zh-CN"/>
        </w:rPr>
        <w:t>挚爱的朋友们：</w:t>
      </w:r>
    </w:p>
    <w:p>
      <w:pPr>
        <w:spacing w:line="340" w:lineRule="atLeast"/>
        <w:rPr>
          <w:rFonts w:ascii="Times New Roman" w:hAnsi="Times New Roman" w:cs="Times New Roman"/>
          <w:sz w:val="24"/>
          <w:szCs w:val="24"/>
          <w:lang w:eastAsia="zh-CN"/>
        </w:rPr>
      </w:pPr>
    </w:p>
    <w:p>
      <w:pPr>
        <w:overflowPunct w:val="0"/>
        <w:spacing w:line="340" w:lineRule="atLeast"/>
        <w:ind w:firstLine="480" w:firstLineChars="200"/>
        <w:jc w:val="both"/>
        <w:rPr>
          <w:rFonts w:ascii="Times New Roman" w:hAnsi="Times New Roman" w:cs="Times New Roman"/>
          <w:sz w:val="24"/>
          <w:szCs w:val="24"/>
          <w:lang w:eastAsia="zh-CN"/>
        </w:rPr>
      </w:pPr>
      <w:r>
        <w:rPr>
          <w:rFonts w:ascii="SimSun" w:hAnsi="SimSun" w:eastAsia="SimSun" w:cs="Times New Roman"/>
          <w:sz w:val="24"/>
          <w:szCs w:val="24"/>
          <w:lang w:eastAsia="zh-CN"/>
        </w:rPr>
        <w:t>值此特别之日，我们怀着无限爱意问候你们。这是念记圣约力量的时刻——那股力量“在</w:t>
      </w:r>
      <w:r>
        <w:rPr>
          <w:rFonts w:hint="eastAsia" w:ascii="SimSun" w:hAnsi="SimSun" w:eastAsia="SimSun" w:cs="Times New Roman"/>
          <w:sz w:val="24"/>
          <w:szCs w:val="24"/>
          <w:lang w:eastAsia="zh-CN"/>
        </w:rPr>
        <w:t>这</w:t>
      </w:r>
      <w:r>
        <w:rPr>
          <w:rFonts w:ascii="SimSun" w:hAnsi="SimSun" w:eastAsia="SimSun" w:cs="Times New Roman"/>
          <w:sz w:val="24"/>
          <w:szCs w:val="24"/>
          <w:lang w:eastAsia="zh-CN"/>
        </w:rPr>
        <w:t>偶然世界中搏动”，缔造着信徒之间爱的持久纽带。里兹万节以来的数月间，我们看到这股蓬勃力量在巴哈欧拉之追随者们团结一致的活动中彰显：在各洲和各国圣业机构如此得力的引领下，各地朋友们以特有的创造力和决心，竭力关照这个病痛世界的需求。你们充满韧劲</w:t>
      </w:r>
      <w:r>
        <w:rPr>
          <w:rFonts w:hint="eastAsia" w:ascii="SimSun" w:hAnsi="SimSun" w:eastAsia="SimSun" w:cs="Times New Roman"/>
          <w:sz w:val="24"/>
          <w:szCs w:val="24"/>
          <w:lang w:eastAsia="zh-CN"/>
        </w:rPr>
        <w:t>，你们</w:t>
      </w:r>
      <w:r>
        <w:rPr>
          <w:rFonts w:ascii="SimSun" w:hAnsi="SimSun" w:eastAsia="SimSun" w:cs="Times New Roman"/>
          <w:sz w:val="24"/>
          <w:szCs w:val="24"/>
          <w:lang w:eastAsia="zh-CN"/>
        </w:rPr>
        <w:t>促进周围人群福祉而矢志不渝，历尽艰难险阻而坚持不懈，让我们满怀巨大希望。但并不奇怪的是，在其他某些地方，希望已然成为枯竭资源。世界民众越发意识到，未来几十年势必</w:t>
      </w:r>
      <w:r>
        <w:rPr>
          <w:rFonts w:hint="eastAsia" w:ascii="SimSun" w:hAnsi="SimSun" w:eastAsia="SimSun" w:cs="Times New Roman"/>
          <w:sz w:val="24"/>
          <w:szCs w:val="24"/>
          <w:lang w:eastAsia="zh-CN"/>
        </w:rPr>
        <w:t>还将</w:t>
      </w:r>
      <w:r>
        <w:rPr>
          <w:rFonts w:ascii="SimSun" w:hAnsi="SimSun" w:eastAsia="SimSun" w:cs="Times New Roman"/>
          <w:sz w:val="24"/>
          <w:szCs w:val="24"/>
          <w:lang w:eastAsia="zh-CN"/>
        </w:rPr>
        <w:t>出现挑战，堪比人类大家庭迄今遭遇的最严峻挑战。当前全球健康危机只是其中一例，它最终会造成何等沉重的生命与生计损失</w:t>
      </w:r>
      <w:r>
        <w:rPr>
          <w:rFonts w:hint="eastAsia" w:ascii="SimSun" w:hAnsi="SimSun" w:eastAsia="SimSun" w:cs="Times New Roman"/>
          <w:sz w:val="24"/>
          <w:szCs w:val="24"/>
          <w:lang w:eastAsia="zh-CN"/>
        </w:rPr>
        <w:t>，</w:t>
      </w:r>
      <w:r>
        <w:rPr>
          <w:rFonts w:ascii="SimSun" w:hAnsi="SimSun" w:eastAsia="SimSun" w:cs="Times New Roman"/>
          <w:sz w:val="24"/>
          <w:szCs w:val="24"/>
          <w:lang w:eastAsia="zh-CN"/>
        </w:rPr>
        <w:t>犹未可知。</w:t>
      </w:r>
      <w:r>
        <w:rPr>
          <w:rFonts w:hint="eastAsia" w:ascii="SimSun" w:hAnsi="SimSun" w:eastAsia="SimSun"/>
          <w:sz w:val="24"/>
          <w:szCs w:val="24"/>
          <w:lang w:eastAsia="zh-CN" w:bidi="ar"/>
        </w:rPr>
        <w:t>你们对彼此、对广大社会的兄弟姐妹给予了援助和支持，今后肯定还需再接再厉，也要扩展到更多地区。</w:t>
      </w:r>
    </w:p>
    <w:p>
      <w:pPr>
        <w:overflowPunct w:val="0"/>
        <w:spacing w:line="340" w:lineRule="atLeast"/>
        <w:ind w:firstLine="480" w:firstLineChars="200"/>
        <w:jc w:val="both"/>
        <w:rPr>
          <w:rFonts w:ascii="SimSun" w:hAnsi="SimSun" w:eastAsia="SimSun" w:cs="Times New Roman"/>
          <w:sz w:val="24"/>
          <w:szCs w:val="24"/>
          <w:lang w:eastAsia="zh-CN"/>
        </w:rPr>
      </w:pPr>
    </w:p>
    <w:p>
      <w:pPr>
        <w:overflowPunct w:val="0"/>
        <w:spacing w:line="340" w:lineRule="atLeast"/>
        <w:ind w:firstLine="480" w:firstLineChars="200"/>
        <w:jc w:val="both"/>
        <w:rPr>
          <w:rFonts w:ascii="SimSun" w:hAnsi="SimSun" w:eastAsia="SimSun" w:cs="SimSun"/>
          <w:sz w:val="24"/>
          <w:szCs w:val="24"/>
          <w:lang w:eastAsia="zh-CN"/>
        </w:rPr>
      </w:pPr>
      <w:r>
        <w:rPr>
          <w:rFonts w:ascii="SimSun" w:hAnsi="SimSun" w:eastAsia="SimSun" w:cs="Times New Roman"/>
          <w:sz w:val="24"/>
          <w:szCs w:val="24"/>
          <w:lang w:eastAsia="zh-CN"/>
        </w:rPr>
        <w:t>就在人类遭受猛烈风暴摧残之时，圣业方舟即将启动一系列计划，这些计划将引领圣业进入巴哈伊纪元的第三个世纪，并显著增强巴哈伊社团的能力，以切实发挥信仰的社会建设力量。你们知道，这一新系列计划的首个计划仅为期一年。在某些地方，情况不允许国家社</w:t>
      </w:r>
      <w:r>
        <w:rPr>
          <w:rFonts w:hint="eastAsia" w:ascii="SimSun" w:hAnsi="SimSun" w:eastAsia="SimSun" w:cs="Times New Roman"/>
          <w:sz w:val="24"/>
          <w:szCs w:val="24"/>
          <w:lang w:eastAsia="zh-CN"/>
        </w:rPr>
        <w:t>团</w:t>
      </w:r>
      <w:r>
        <w:rPr>
          <w:rFonts w:ascii="SimSun" w:hAnsi="SimSun" w:eastAsia="SimSun" w:cs="Times New Roman"/>
          <w:sz w:val="24"/>
          <w:szCs w:val="24"/>
          <w:lang w:eastAsia="zh-CN"/>
        </w:rPr>
        <w:t>的密集成长计划在2021年里兹万节前达到预期数量，那么这十二个月</w:t>
      </w:r>
      <w:r>
        <w:rPr>
          <w:rFonts w:hint="eastAsia" w:ascii="SimSun" w:hAnsi="SimSun" w:eastAsia="SimSun" w:cs="Times New Roman"/>
          <w:sz w:val="24"/>
          <w:szCs w:val="24"/>
          <w:lang w:eastAsia="zh-CN"/>
        </w:rPr>
        <w:t>可</w:t>
      </w:r>
      <w:r>
        <w:rPr>
          <w:rFonts w:ascii="SimSun" w:hAnsi="SimSun" w:eastAsia="SimSun" w:cs="Times New Roman"/>
          <w:sz w:val="24"/>
          <w:szCs w:val="24"/>
          <w:lang w:eastAsia="zh-CN"/>
        </w:rPr>
        <w:t>供其继续完成目标。另一方面，但凡成长进程已经实现密集化的地方，</w:t>
      </w:r>
      <w:r>
        <w:rPr>
          <w:rFonts w:hint="eastAsia" w:ascii="SimSun" w:hAnsi="SimSun" w:eastAsia="SimSun" w:cs="SimSun"/>
          <w:sz w:val="24"/>
          <w:szCs w:val="24"/>
          <w:lang w:eastAsia="zh-CN" w:bidi="ar"/>
        </w:rPr>
        <w:t>这一年正好可以巩固当前计划所取得的成果，同时培育必备条件，以便迎接越来越大的人群融入社区的怀抱——一个被公认为顽强刚毅而向外敞开的社区。</w:t>
      </w:r>
      <w:r>
        <w:rPr>
          <w:rFonts w:ascii="SimSun" w:hAnsi="SimSun" w:eastAsia="SimSun" w:cs="Times New Roman"/>
          <w:sz w:val="24"/>
          <w:szCs w:val="24"/>
          <w:lang w:eastAsia="zh-CN"/>
        </w:rPr>
        <w:t>在国家、区域和联区层面，我们期望确有实力的社区能够帮助那些尚未积累足够经验的社区。在这为期一年的努力中，每个社区都要调动自身还未开发的所有潜能，竭力克服自身成长的一切障碍，从而为将来的需求做好准备。只有在繁荣的社区中——尤其是在村庄或邻里的密集活动中心，且当下计划框架各</w:t>
      </w:r>
      <w:r>
        <w:rPr>
          <w:rFonts w:hint="eastAsia" w:ascii="SimSun" w:hAnsi="SimSun" w:eastAsia="SimSun" w:cs="Times New Roman"/>
          <w:sz w:val="24"/>
          <w:szCs w:val="24"/>
          <w:lang w:eastAsia="zh-CN"/>
        </w:rPr>
        <w:t>元</w:t>
      </w:r>
      <w:r>
        <w:rPr>
          <w:rFonts w:ascii="SimSun" w:hAnsi="SimSun" w:eastAsia="SimSun" w:cs="Times New Roman"/>
          <w:sz w:val="24"/>
          <w:szCs w:val="24"/>
          <w:lang w:eastAsia="zh-CN"/>
        </w:rPr>
        <w:t>素得到必要关注时，这些元素才能最为明显地</w:t>
      </w:r>
      <w:r>
        <w:rPr>
          <w:rFonts w:hint="eastAsia" w:ascii="SimSun" w:hAnsi="SimSun" w:eastAsia="SimSun" w:cs="Times Ext Roman"/>
          <w:w w:val="102"/>
          <w:kern w:val="20"/>
          <w:sz w:val="24"/>
          <w:szCs w:val="24"/>
          <w:lang w:eastAsia="zh-CN" w:bidi="ar"/>
        </w:rPr>
        <w:t>相互融贯</w:t>
      </w:r>
      <w:r>
        <w:rPr>
          <w:rFonts w:ascii="SimSun" w:hAnsi="SimSun" w:eastAsia="SimSun" w:cs="Times Ext Roman"/>
          <w:w w:val="102"/>
          <w:kern w:val="20"/>
          <w:sz w:val="24"/>
          <w:szCs w:val="24"/>
          <w:lang w:eastAsia="zh-CN" w:bidi="ar"/>
        </w:rPr>
        <w:t>联</w:t>
      </w:r>
      <w:r>
        <w:rPr>
          <w:rFonts w:hint="eastAsia" w:ascii="SimSun" w:hAnsi="SimSun" w:eastAsia="SimSun" w:cs="Times Ext Roman"/>
          <w:w w:val="102"/>
          <w:kern w:val="20"/>
          <w:sz w:val="24"/>
          <w:szCs w:val="24"/>
          <w:lang w:eastAsia="zh-CN" w:bidi="ar"/>
        </w:rPr>
        <w:t>接</w:t>
      </w:r>
      <w:r>
        <w:rPr>
          <w:rFonts w:ascii="SimSun" w:hAnsi="SimSun" w:eastAsia="SimSun" w:cs="Times New Roman"/>
          <w:sz w:val="24"/>
          <w:szCs w:val="24"/>
          <w:lang w:eastAsia="zh-CN"/>
        </w:rPr>
        <w:t>，让社区在行动领域力量倍增。</w:t>
      </w:r>
    </w:p>
    <w:p>
      <w:pPr>
        <w:overflowPunct w:val="0"/>
        <w:spacing w:line="340" w:lineRule="atLeast"/>
        <w:ind w:firstLine="480" w:firstLineChars="200"/>
        <w:jc w:val="both"/>
        <w:rPr>
          <w:rFonts w:ascii="SimSun" w:hAnsi="SimSun" w:eastAsia="SimSun" w:cs="Times New Roman"/>
          <w:sz w:val="24"/>
          <w:szCs w:val="24"/>
          <w:lang w:eastAsia="zh-CN"/>
        </w:rPr>
      </w:pPr>
    </w:p>
    <w:p>
      <w:pPr>
        <w:overflowPunct w:val="0"/>
        <w:spacing w:line="340" w:lineRule="atLeast"/>
        <w:ind w:firstLine="480" w:firstLineChars="200"/>
        <w:jc w:val="both"/>
        <w:rPr>
          <w:rFonts w:ascii="SimSun" w:hAnsi="SimSun" w:eastAsia="SimSun" w:cs="Times New Roman"/>
          <w:sz w:val="24"/>
          <w:szCs w:val="24"/>
          <w:lang w:eastAsia="zh-CN"/>
        </w:rPr>
      </w:pPr>
      <w:r>
        <w:rPr>
          <w:rFonts w:ascii="SimSun" w:hAnsi="SimSun" w:eastAsia="SimSun" w:cs="Times New Roman"/>
          <w:sz w:val="24"/>
          <w:szCs w:val="24"/>
          <w:lang w:eastAsia="zh-CN"/>
        </w:rPr>
        <w:t>随着社团为纪念阿博都-巴哈升天百年做准备，下个计划</w:t>
      </w:r>
      <w:r>
        <w:rPr>
          <w:rFonts w:hint="eastAsia" w:ascii="SimSun" w:hAnsi="SimSun" w:eastAsia="SimSun" w:cs="Times New Roman"/>
          <w:sz w:val="24"/>
          <w:szCs w:val="24"/>
          <w:lang w:eastAsia="zh-CN"/>
        </w:rPr>
        <w:t>的一年</w:t>
      </w:r>
      <w:r>
        <w:rPr>
          <w:rFonts w:ascii="SimSun" w:hAnsi="SimSun" w:eastAsia="SimSun" w:cs="Times New Roman"/>
          <w:sz w:val="24"/>
          <w:szCs w:val="24"/>
          <w:lang w:eastAsia="zh-CN"/>
        </w:rPr>
        <w:t>除了要为各地联区的发展做准备，</w:t>
      </w:r>
      <w:r>
        <w:rPr>
          <w:rFonts w:hint="eastAsia" w:ascii="SimSun" w:hAnsi="SimSun" w:eastAsia="SimSun" w:cs="Times New Roman"/>
          <w:sz w:val="24"/>
          <w:szCs w:val="24"/>
          <w:lang w:eastAsia="zh-CN"/>
        </w:rPr>
        <w:t>还</w:t>
      </w:r>
      <w:r>
        <w:rPr>
          <w:rFonts w:ascii="SimSun" w:hAnsi="SimSun" w:eastAsia="SimSun" w:cs="Times New Roman"/>
          <w:sz w:val="24"/>
          <w:szCs w:val="24"/>
          <w:lang w:eastAsia="zh-CN"/>
        </w:rPr>
        <w:t>将深入思考阿博都-巴哈的生平和圣约之力量——祂即是圣约中心。无疑，这次百年纪念活动将敦促个人和社</w:t>
      </w:r>
      <w:r>
        <w:rPr>
          <w:rFonts w:hint="eastAsia" w:ascii="SimSun" w:hAnsi="SimSun" w:eastAsia="SimSun" w:cs="Times New Roman"/>
          <w:sz w:val="24"/>
          <w:szCs w:val="24"/>
          <w:lang w:eastAsia="zh-CN"/>
        </w:rPr>
        <w:t>团</w:t>
      </w:r>
      <w:r>
        <w:rPr>
          <w:rFonts w:ascii="SimSun" w:hAnsi="SimSun" w:eastAsia="SimSun" w:cs="Times New Roman"/>
          <w:sz w:val="24"/>
          <w:szCs w:val="24"/>
          <w:lang w:eastAsia="zh-CN"/>
        </w:rPr>
        <w:t>皆作沉思：身为上帝之奥秘，祂离世的</w:t>
      </w:r>
      <w:r>
        <w:rPr>
          <w:rFonts w:hint="eastAsia" w:ascii="SimSun" w:hAnsi="SimSun" w:eastAsia="SimSun" w:cs="Times New Roman"/>
          <w:sz w:val="24"/>
          <w:szCs w:val="24"/>
          <w:lang w:eastAsia="zh-CN"/>
        </w:rPr>
        <w:t>那一时刻令人</w:t>
      </w:r>
      <w:r>
        <w:rPr>
          <w:rFonts w:ascii="SimSun" w:hAnsi="SimSun" w:eastAsia="SimSun" w:cs="Times New Roman"/>
          <w:sz w:val="24"/>
          <w:szCs w:val="24"/>
          <w:lang w:eastAsia="zh-CN"/>
        </w:rPr>
        <w:t>无比哀恸</w:t>
      </w:r>
      <w:r>
        <w:rPr>
          <w:rFonts w:hint="eastAsia" w:ascii="SimSun" w:hAnsi="SimSun" w:eastAsia="SimSun" w:cs="Times New Roman"/>
          <w:sz w:val="24"/>
          <w:szCs w:val="24"/>
          <w:lang w:eastAsia="zh-CN"/>
        </w:rPr>
        <w:t>，却</w:t>
      </w:r>
      <w:r>
        <w:rPr>
          <w:rFonts w:ascii="SimSun" w:hAnsi="SimSun" w:eastAsia="SimSun" w:cs="Times New Roman"/>
          <w:sz w:val="24"/>
          <w:szCs w:val="24"/>
          <w:lang w:eastAsia="zh-CN"/>
        </w:rPr>
        <w:t>承载</w:t>
      </w:r>
      <w:r>
        <w:rPr>
          <w:rFonts w:hint="eastAsia" w:ascii="SimSun" w:hAnsi="SimSun" w:eastAsia="SimSun" w:cs="Times New Roman"/>
          <w:sz w:val="24"/>
          <w:szCs w:val="24"/>
          <w:lang w:eastAsia="zh-CN"/>
        </w:rPr>
        <w:t>着</w:t>
      </w:r>
      <w:r>
        <w:rPr>
          <w:rFonts w:ascii="SimSun" w:hAnsi="SimSun" w:eastAsia="SimSun" w:cs="Times New Roman"/>
          <w:sz w:val="24"/>
          <w:szCs w:val="24"/>
          <w:lang w:eastAsia="zh-CN"/>
        </w:rPr>
        <w:t>重大意义。祂的辞世让那个年代的巴哈伊失去一位他们热爱与效忠的伟大</w:t>
      </w:r>
      <w:r>
        <w:rPr>
          <w:rFonts w:ascii="SimSun" w:hAnsi="SimSun" w:eastAsia="SimSun"/>
          <w:sz w:val="24"/>
          <w:szCs w:val="24"/>
          <w:lang w:eastAsia="zh-CN"/>
        </w:rPr>
        <w:t>人物</w:t>
      </w:r>
      <w:r>
        <w:rPr>
          <w:rFonts w:ascii="SimSun" w:hAnsi="SimSun" w:eastAsia="SimSun" w:cs="Times New Roman"/>
          <w:sz w:val="24"/>
          <w:szCs w:val="24"/>
          <w:lang w:eastAsia="zh-CN"/>
        </w:rPr>
        <w:t>。对于本时代的忠信者，祂依旧举世无双：祂是完美典范，其言行体现着祂父亲的一切教导；通过祂，巴哈欧拉的圣约得到“宣告、捍卫和确证”。我们意识到，明年也是祂的《遗嘱》问世一百周年，这份“重大”而“不朽”的“历史性”文件使教务管理体制</w:t>
      </w:r>
      <w:r>
        <w:rPr>
          <w:rFonts w:ascii="SimSun" w:hAnsi="SimSun" w:eastAsia="SimSun"/>
          <w:sz w:val="24"/>
          <w:szCs w:val="24"/>
          <w:lang w:eastAsia="zh-CN"/>
        </w:rPr>
        <w:t>“得以产生”，并为其</w:t>
      </w:r>
      <w:r>
        <w:rPr>
          <w:rFonts w:ascii="SimSun" w:hAnsi="SimSun" w:eastAsia="SimSun" w:cs="Times New Roman"/>
          <w:sz w:val="24"/>
          <w:szCs w:val="24"/>
          <w:lang w:eastAsia="zh-CN"/>
        </w:rPr>
        <w:t>“勾划了特征、启动了进程”，而该体制是“巴哈欧拉之</w:t>
      </w:r>
      <w:r>
        <w:rPr>
          <w:rFonts w:hint="eastAsia" w:ascii="SimSun" w:hAnsi="SimSun" w:eastAsia="SimSun" w:cs="Times New Roman"/>
          <w:sz w:val="24"/>
          <w:szCs w:val="24"/>
          <w:lang w:eastAsia="zh-CN"/>
        </w:rPr>
        <w:t>至大</w:t>
      </w:r>
      <w:r>
        <w:rPr>
          <w:rFonts w:ascii="SimSun" w:hAnsi="SimSun" w:eastAsia="SimSun" w:cs="Times New Roman"/>
          <w:sz w:val="24"/>
          <w:szCs w:val="24"/>
          <w:lang w:eastAsia="zh-CN"/>
        </w:rPr>
        <w:t>律法</w:t>
      </w:r>
      <w:r>
        <w:rPr>
          <w:rFonts w:ascii="SimSun" w:hAnsi="SimSun" w:eastAsia="SimSun"/>
          <w:sz w:val="24"/>
          <w:szCs w:val="24"/>
          <w:lang w:eastAsia="zh-CN"/>
        </w:rPr>
        <w:t>将在全球建立</w:t>
      </w:r>
      <w:r>
        <w:rPr>
          <w:rFonts w:ascii="SimSun" w:hAnsi="SimSun" w:eastAsia="SimSun" w:cs="Times New Roman"/>
          <w:sz w:val="24"/>
          <w:szCs w:val="24"/>
          <w:lang w:eastAsia="zh-CN"/>
        </w:rPr>
        <w:t>的神圣文明的</w:t>
      </w:r>
      <w:r>
        <w:rPr>
          <w:rFonts w:hint="eastAsia" w:ascii="SimSun" w:hAnsi="SimSun" w:eastAsia="SimSun" w:cs="Times New Roman"/>
          <w:sz w:val="24"/>
          <w:szCs w:val="24"/>
          <w:lang w:eastAsia="zh-CN"/>
        </w:rPr>
        <w:t>典范</w:t>
      </w:r>
      <w:r>
        <w:rPr>
          <w:rFonts w:ascii="SimSun" w:hAnsi="SimSun" w:eastAsia="SimSun" w:cs="Times New Roman"/>
          <w:sz w:val="24"/>
          <w:szCs w:val="24"/>
          <w:lang w:eastAsia="zh-CN"/>
        </w:rPr>
        <w:t>”。其设计者构筑这“独一无二”“上天授意”的体制</w:t>
      </w:r>
      <w:r>
        <w:rPr>
          <w:rFonts w:hint="eastAsia" w:ascii="SimSun" w:hAnsi="SimSun" w:eastAsia="SimSun" w:cs="Times New Roman"/>
          <w:sz w:val="24"/>
          <w:szCs w:val="24"/>
          <w:lang w:eastAsia="zh-CN"/>
        </w:rPr>
        <w:t>、</w:t>
      </w:r>
      <w:r>
        <w:rPr>
          <w:rFonts w:ascii="SimSun" w:hAnsi="SimSun" w:eastAsia="SimSun" w:cs="Times New Roman"/>
          <w:sz w:val="24"/>
          <w:szCs w:val="24"/>
          <w:lang w:eastAsia="zh-CN"/>
        </w:rPr>
        <w:t>这“强大的管理架构”，旨在确保圣约永续长存，圣业的灵性力量得以输送。因而显然，明年的圣约日——距今正好十二个月，其意义尤为深远。我们要求各总灵理会考虑本国当下境况，并依此决定如何分别纪念这两个如此邻近的日子。</w:t>
      </w:r>
    </w:p>
    <w:p>
      <w:pPr>
        <w:overflowPunct w:val="0"/>
        <w:spacing w:line="340" w:lineRule="atLeast"/>
        <w:ind w:firstLine="480" w:firstLineChars="200"/>
        <w:jc w:val="both"/>
        <w:rPr>
          <w:rFonts w:ascii="SimSun" w:hAnsi="SimSun" w:eastAsia="SimSun" w:cs="Times New Roman"/>
          <w:sz w:val="24"/>
          <w:szCs w:val="24"/>
          <w:lang w:eastAsia="zh-CN"/>
        </w:rPr>
      </w:pPr>
    </w:p>
    <w:p>
      <w:pPr>
        <w:overflowPunct w:val="0"/>
        <w:spacing w:line="340" w:lineRule="atLeast"/>
        <w:ind w:firstLine="480" w:firstLineChars="200"/>
        <w:jc w:val="both"/>
        <w:rPr>
          <w:rFonts w:ascii="Times New Roman" w:hAnsi="Times New Roman" w:cs="Times New Roman"/>
          <w:sz w:val="24"/>
          <w:szCs w:val="24"/>
          <w:lang w:eastAsia="zh-CN"/>
        </w:rPr>
      </w:pPr>
      <w:r>
        <w:rPr>
          <w:rFonts w:ascii="SimSun" w:hAnsi="SimSun" w:eastAsia="SimSun" w:cs="Times New Roman"/>
          <w:sz w:val="24"/>
          <w:szCs w:val="24"/>
          <w:lang w:eastAsia="zh-CN"/>
        </w:rPr>
        <w:t>为纪念阿博都-巴哈升天百年，拟于圣地举办一场集会，精心的筹备工作一直在进行，</w:t>
      </w:r>
      <w:r>
        <w:rPr>
          <w:rFonts w:ascii="SimSun" w:hAnsi="SimSun" w:eastAsia="SimSun"/>
          <w:sz w:val="24"/>
          <w:szCs w:val="24"/>
          <w:lang w:eastAsia="zh-CN"/>
        </w:rPr>
        <w:t>希望</w:t>
      </w:r>
      <w:r>
        <w:rPr>
          <w:rFonts w:ascii="SimSun" w:hAnsi="SimSun" w:eastAsia="SimSun" w:cs="Times New Roman"/>
          <w:sz w:val="24"/>
          <w:szCs w:val="24"/>
          <w:lang w:eastAsia="zh-CN"/>
        </w:rPr>
        <w:t>各总灵理会和巴哈伊区域理事会的代表届时能出席。</w:t>
      </w:r>
      <w:r>
        <w:rPr>
          <w:rFonts w:ascii="SimSun" w:hAnsi="SimSun" w:eastAsia="SimSun"/>
          <w:sz w:val="24"/>
          <w:szCs w:val="24"/>
          <w:lang w:eastAsia="zh-CN"/>
        </w:rPr>
        <w:t>同样，</w:t>
      </w:r>
      <w:r>
        <w:rPr>
          <w:rFonts w:ascii="SimSun" w:hAnsi="SimSun" w:eastAsia="SimSun" w:cs="Times New Roman"/>
          <w:sz w:val="24"/>
          <w:szCs w:val="24"/>
          <w:lang w:eastAsia="zh-CN"/>
        </w:rPr>
        <w:t>洲级顾问团和辅助团成员大会的各项计划</w:t>
      </w:r>
      <w:r>
        <w:rPr>
          <w:rFonts w:hint="eastAsia" w:ascii="SimSun" w:hAnsi="SimSun" w:eastAsia="SimSun" w:cs="Times New Roman"/>
          <w:sz w:val="24"/>
          <w:szCs w:val="24"/>
          <w:lang w:eastAsia="zh-CN"/>
        </w:rPr>
        <w:t>也</w:t>
      </w:r>
      <w:r>
        <w:rPr>
          <w:rFonts w:ascii="SimSun" w:hAnsi="SimSun" w:eastAsia="SimSun" w:cs="Times New Roman"/>
          <w:sz w:val="24"/>
          <w:szCs w:val="24"/>
          <w:lang w:eastAsia="zh-CN"/>
        </w:rPr>
        <w:t>已在制定中，大会将于2022年1月召开，恰逢教长《遗嘱》首次公开宣读一百周年。当然，在巴哈伊世界中心举办这些会议的计划，可能会受世界局势影响而作出相应改变。但无论发生什么，我们都确信不疑：在即将到来的这一百周年，全世界的地方社区为</w:t>
      </w:r>
      <w:r>
        <w:rPr>
          <w:rFonts w:hint="eastAsia" w:ascii="SimSun" w:hAnsi="SimSun" w:eastAsia="SimSun" w:cs="Times New Roman"/>
          <w:sz w:val="24"/>
          <w:szCs w:val="24"/>
          <w:lang w:eastAsia="zh-CN"/>
        </w:rPr>
        <w:t>恰切</w:t>
      </w:r>
      <w:r>
        <w:rPr>
          <w:rFonts w:ascii="SimSun" w:hAnsi="SimSun" w:eastAsia="SimSun" w:cs="Times New Roman"/>
          <w:sz w:val="24"/>
          <w:szCs w:val="24"/>
          <w:lang w:eastAsia="zh-CN"/>
        </w:rPr>
        <w:t>缅怀阿博都-巴哈升天、为纪念圣约日而付出的努力，必将为开启上帝小计划中的后续阶段提供所需动力，如同上帝会依照其无可争议的敕令，推进其大计划的展开。</w:t>
      </w:r>
    </w:p>
    <w:p>
      <w:pPr>
        <w:overflowPunct w:val="0"/>
        <w:spacing w:line="340" w:lineRule="atLeast"/>
        <w:ind w:firstLine="480" w:firstLineChars="200"/>
        <w:jc w:val="both"/>
        <w:rPr>
          <w:rFonts w:ascii="SimSun" w:hAnsi="SimSun" w:eastAsia="SimSun"/>
          <w:sz w:val="24"/>
          <w:szCs w:val="24"/>
          <w:lang w:eastAsia="zh-CN" w:bidi="ar"/>
        </w:rPr>
      </w:pPr>
    </w:p>
    <w:p>
      <w:pPr>
        <w:overflowPunct w:val="0"/>
        <w:spacing w:line="340" w:lineRule="atLeast"/>
        <w:ind w:firstLine="480" w:firstLineChars="200"/>
        <w:jc w:val="both"/>
        <w:rPr>
          <w:rFonts w:ascii="SimSun" w:hAnsi="SimSun" w:eastAsia="SimSun"/>
          <w:sz w:val="24"/>
          <w:szCs w:val="24"/>
          <w:lang w:eastAsia="zh-CN" w:bidi="ar"/>
        </w:rPr>
      </w:pPr>
      <w:r>
        <w:rPr>
          <w:rFonts w:hint="eastAsia" w:ascii="SimSun" w:hAnsi="SimSun" w:eastAsia="SimSun"/>
          <w:sz w:val="24"/>
          <w:szCs w:val="24"/>
          <w:lang w:eastAsia="zh-CN" w:bidi="ar"/>
        </w:rPr>
        <w:t>一年计划</w:t>
      </w:r>
      <w:r>
        <w:rPr>
          <w:rFonts w:ascii="SimSun" w:hAnsi="SimSun" w:eastAsia="SimSun"/>
          <w:sz w:val="24"/>
          <w:szCs w:val="24"/>
          <w:lang w:eastAsia="zh-CN" w:bidi="ar"/>
        </w:rPr>
        <w:t>的</w:t>
      </w:r>
      <w:r>
        <w:rPr>
          <w:rFonts w:hint="eastAsia" w:ascii="SimSun" w:hAnsi="SimSun" w:eastAsia="SimSun"/>
          <w:sz w:val="24"/>
          <w:szCs w:val="24"/>
          <w:lang w:eastAsia="zh-CN" w:bidi="ar"/>
        </w:rPr>
        <w:t>各个周期相继到来所必然产生的动能，将由于两部影片的发行而更趋强劲。第一部影片是阿博都</w:t>
      </w:r>
      <w:r>
        <w:rPr>
          <w:rFonts w:ascii="SimSun" w:hAnsi="SimSun" w:eastAsia="SimSun"/>
          <w:sz w:val="24"/>
          <w:szCs w:val="24"/>
          <w:lang w:eastAsia="zh-CN" w:bidi="ar"/>
        </w:rPr>
        <w:t>-</w:t>
      </w:r>
      <w:r>
        <w:rPr>
          <w:rFonts w:hint="eastAsia" w:ascii="SimSun" w:hAnsi="SimSun" w:eastAsia="SimSun"/>
          <w:sz w:val="24"/>
          <w:szCs w:val="24"/>
          <w:lang w:eastAsia="zh-CN" w:bidi="ar"/>
        </w:rPr>
        <w:t>巴哈本人的写照，将在百年纪念活动之前及时推出。除了致敬祂的</w:t>
      </w:r>
      <w:r>
        <w:rPr>
          <w:rFonts w:ascii="SimSun" w:hAnsi="SimSun" w:eastAsia="SimSun" w:cs="Times New Roman"/>
          <w:sz w:val="24"/>
          <w:szCs w:val="24"/>
          <w:lang w:eastAsia="zh-CN"/>
        </w:rPr>
        <w:t>生平与工作</w:t>
      </w:r>
      <w:r>
        <w:rPr>
          <w:rFonts w:hint="eastAsia" w:ascii="SimSun" w:hAnsi="SimSun" w:eastAsia="SimSun"/>
          <w:sz w:val="24"/>
          <w:szCs w:val="24"/>
          <w:lang w:eastAsia="zh-CN" w:bidi="ar"/>
        </w:rPr>
        <w:t>，影片还将探讨祂如何以其言行大力推进人类一体，</w:t>
      </w:r>
      <w:r>
        <w:rPr>
          <w:rFonts w:ascii="SimSun" w:hAnsi="SimSun" w:eastAsia="SimSun"/>
          <w:sz w:val="24"/>
          <w:szCs w:val="24"/>
          <w:lang w:eastAsia="zh-CN" w:bidi="ar"/>
        </w:rPr>
        <w:t>挑战</w:t>
      </w:r>
      <w:r>
        <w:rPr>
          <w:rFonts w:hint="eastAsia" w:ascii="SimSun" w:hAnsi="SimSun" w:eastAsia="SimSun"/>
          <w:sz w:val="24"/>
          <w:szCs w:val="24"/>
          <w:lang w:eastAsia="zh-CN" w:bidi="ar"/>
        </w:rPr>
        <w:t>时代的陈腐假设和偏见，</w:t>
      </w:r>
      <w:r>
        <w:rPr>
          <w:rFonts w:ascii="SimSun" w:hAnsi="SimSun" w:eastAsia="SimSun"/>
          <w:sz w:val="24"/>
          <w:szCs w:val="24"/>
          <w:lang w:eastAsia="zh-CN" w:bidi="ar"/>
        </w:rPr>
        <w:t>激励</w:t>
      </w:r>
      <w:r>
        <w:rPr>
          <w:rFonts w:hint="eastAsia" w:ascii="SimSun" w:hAnsi="SimSun" w:eastAsia="SimSun"/>
          <w:sz w:val="24"/>
          <w:szCs w:val="24"/>
          <w:lang w:eastAsia="zh-CN" w:bidi="ar"/>
        </w:rPr>
        <w:t>延续至今的统一进程</w:t>
      </w:r>
      <w:r>
        <w:rPr>
          <w:rFonts w:ascii="SimSun" w:hAnsi="SimSun" w:eastAsia="SimSun"/>
          <w:sz w:val="24"/>
          <w:szCs w:val="24"/>
          <w:lang w:eastAsia="zh-CN" w:bidi="ar"/>
        </w:rPr>
        <w:t>。</w:t>
      </w:r>
      <w:r>
        <w:rPr>
          <w:rFonts w:hint="eastAsia" w:ascii="SimSun" w:hAnsi="SimSun" w:eastAsia="SimSun" w:cs="Times New Roman"/>
          <w:sz w:val="24"/>
          <w:szCs w:val="24"/>
          <w:lang w:eastAsia="zh-CN"/>
        </w:rPr>
        <w:t>继</w:t>
      </w:r>
      <w:r>
        <w:rPr>
          <w:rFonts w:ascii="SimSun" w:hAnsi="SimSun" w:eastAsia="SimSun" w:cs="Times New Roman"/>
          <w:sz w:val="24"/>
          <w:szCs w:val="24"/>
          <w:lang w:eastAsia="zh-CN"/>
        </w:rPr>
        <w:t>第一部影片</w:t>
      </w:r>
      <w:r>
        <w:rPr>
          <w:rFonts w:hint="eastAsia" w:ascii="SimSun" w:hAnsi="SimSun" w:eastAsia="SimSun" w:cs="Times New Roman"/>
          <w:sz w:val="24"/>
          <w:szCs w:val="24"/>
          <w:lang w:eastAsia="zh-CN"/>
        </w:rPr>
        <w:t>之后不久</w:t>
      </w:r>
      <w:r>
        <w:rPr>
          <w:rFonts w:hint="eastAsia" w:ascii="SimSun" w:hAnsi="SimSun" w:eastAsia="SimSun"/>
          <w:sz w:val="24"/>
          <w:szCs w:val="24"/>
          <w:lang w:eastAsia="zh-CN" w:bidi="ar"/>
        </w:rPr>
        <w:t>，便会发行第二部影片。该片以巴哈伊社团所达到的高度为视点，反思形成期</w:t>
      </w:r>
      <w:r>
        <w:rPr>
          <w:rFonts w:ascii="SimSun" w:hAnsi="SimSun" w:eastAsia="SimSun"/>
          <w:sz w:val="24"/>
          <w:szCs w:val="24"/>
          <w:lang w:eastAsia="zh-CN" w:bidi="ar"/>
        </w:rPr>
        <w:t>的</w:t>
      </w:r>
      <w:r>
        <w:rPr>
          <w:rFonts w:hint="eastAsia" w:ascii="SimSun" w:hAnsi="SimSun" w:eastAsia="SimSun"/>
          <w:sz w:val="24"/>
          <w:szCs w:val="24"/>
          <w:lang w:eastAsia="zh-CN" w:bidi="ar"/>
        </w:rPr>
        <w:t>首个世纪，如今社团亦可由此</w:t>
      </w:r>
      <w:r>
        <w:rPr>
          <w:rFonts w:ascii="SimSun" w:hAnsi="SimSun" w:eastAsia="SimSun"/>
          <w:sz w:val="24"/>
          <w:szCs w:val="24"/>
          <w:lang w:eastAsia="zh-CN" w:bidi="ar"/>
        </w:rPr>
        <w:t>高度</w:t>
      </w:r>
      <w:r>
        <w:rPr>
          <w:rFonts w:hint="eastAsia" w:ascii="SimSun" w:hAnsi="SimSun" w:eastAsia="SimSun"/>
          <w:sz w:val="24"/>
          <w:szCs w:val="24"/>
          <w:lang w:eastAsia="zh-CN" w:bidi="ar"/>
        </w:rPr>
        <w:t>展望新的地平线。</w:t>
      </w:r>
    </w:p>
    <w:p>
      <w:pPr>
        <w:overflowPunct w:val="0"/>
        <w:spacing w:line="340" w:lineRule="atLeast"/>
        <w:ind w:firstLine="480" w:firstLineChars="200"/>
        <w:jc w:val="both"/>
        <w:rPr>
          <w:rFonts w:ascii="SimSun" w:hAnsi="SimSun" w:eastAsia="SimSun"/>
          <w:sz w:val="24"/>
          <w:szCs w:val="24"/>
          <w:lang w:eastAsia="zh-CN" w:bidi="ar"/>
        </w:rPr>
      </w:pPr>
    </w:p>
    <w:p>
      <w:pPr>
        <w:overflowPunct w:val="0"/>
        <w:spacing w:line="340" w:lineRule="atLeast"/>
        <w:ind w:firstLine="480" w:firstLineChars="200"/>
        <w:jc w:val="both"/>
        <w:rPr>
          <w:rFonts w:ascii="Times New Roman" w:hAnsi="Times New Roman" w:cs="Times New Roman"/>
          <w:sz w:val="24"/>
          <w:szCs w:val="24"/>
          <w:lang w:eastAsia="zh-CN"/>
        </w:rPr>
      </w:pPr>
      <w:r>
        <w:rPr>
          <w:rFonts w:hint="eastAsia" w:ascii="SimSun" w:hAnsi="SimSun" w:eastAsia="SimSun"/>
          <w:sz w:val="24"/>
          <w:szCs w:val="24"/>
          <w:lang w:eastAsia="zh-CN" w:bidi="ar"/>
        </w:rPr>
        <w:t>一年计划期间</w:t>
      </w:r>
      <w:r>
        <w:rPr>
          <w:rFonts w:ascii="SimSun" w:hAnsi="SimSun" w:eastAsia="SimSun"/>
          <w:sz w:val="24"/>
          <w:szCs w:val="24"/>
          <w:lang w:eastAsia="zh-CN" w:bidi="ar"/>
        </w:rPr>
        <w:t>的</w:t>
      </w:r>
      <w:r>
        <w:rPr>
          <w:rFonts w:hint="eastAsia" w:ascii="SimSun" w:hAnsi="SimSun" w:eastAsia="SimSun"/>
          <w:sz w:val="24"/>
          <w:szCs w:val="24"/>
          <w:lang w:eastAsia="zh-CN" w:bidi="ar"/>
        </w:rPr>
        <w:t>这几个显著时刻意义重大，将为该计划赋予独特性质，使联区开展的工作得到增强，也让这一个年</w:t>
      </w:r>
      <w:r>
        <w:rPr>
          <w:rFonts w:ascii="SimSun" w:hAnsi="SimSun" w:eastAsia="SimSun"/>
          <w:sz w:val="24"/>
          <w:szCs w:val="24"/>
          <w:lang w:eastAsia="zh-CN" w:bidi="ar"/>
        </w:rPr>
        <w:t>度</w:t>
      </w:r>
      <w:r>
        <w:rPr>
          <w:rFonts w:hint="eastAsia" w:ascii="SimSun" w:hAnsi="SimSun" w:eastAsia="SimSun"/>
          <w:sz w:val="24"/>
          <w:szCs w:val="24"/>
          <w:lang w:eastAsia="zh-CN" w:bidi="ar"/>
        </w:rPr>
        <w:t>能</w:t>
      </w:r>
      <w:r>
        <w:rPr>
          <w:rFonts w:ascii="SimSun" w:hAnsi="SimSun" w:eastAsia="SimSun"/>
          <w:sz w:val="24"/>
          <w:szCs w:val="24"/>
          <w:lang w:eastAsia="zh-CN" w:bidi="ar"/>
        </w:rPr>
        <w:t>为后续的</w:t>
      </w:r>
      <w:r>
        <w:rPr>
          <w:rFonts w:hint="eastAsia" w:ascii="SimSun" w:hAnsi="SimSun" w:eastAsia="SimSun"/>
          <w:sz w:val="24"/>
          <w:szCs w:val="24"/>
          <w:lang w:eastAsia="zh-CN" w:bidi="ar"/>
        </w:rPr>
        <w:t>全球举措作出</w:t>
      </w:r>
      <w:r>
        <w:rPr>
          <w:rFonts w:ascii="SimSun" w:hAnsi="SimSun" w:eastAsia="SimSun"/>
          <w:sz w:val="24"/>
          <w:szCs w:val="24"/>
          <w:lang w:eastAsia="zh-CN" w:bidi="ar"/>
        </w:rPr>
        <w:t>理想的准备</w:t>
      </w:r>
      <w:r>
        <w:rPr>
          <w:rFonts w:hint="eastAsia" w:ascii="SimSun" w:hAnsi="SimSun" w:eastAsia="SimSun"/>
          <w:sz w:val="24"/>
          <w:szCs w:val="24"/>
          <w:lang w:eastAsia="zh-CN" w:bidi="ar"/>
        </w:rPr>
        <w:t>。怀着喜悦的期待</w:t>
      </w:r>
      <w:r>
        <w:rPr>
          <w:rFonts w:ascii="SimSun" w:hAnsi="SimSun" w:eastAsia="SimSun"/>
          <w:sz w:val="24"/>
          <w:szCs w:val="24"/>
          <w:lang w:eastAsia="zh-CN" w:bidi="ar"/>
        </w:rPr>
        <w:t>，</w:t>
      </w:r>
      <w:r>
        <w:rPr>
          <w:rFonts w:hint="eastAsia" w:ascii="SimSun" w:hAnsi="SimSun" w:eastAsia="SimSun"/>
          <w:sz w:val="24"/>
          <w:szCs w:val="24"/>
          <w:lang w:eastAsia="zh-CN" w:bidi="ar"/>
        </w:rPr>
        <w:t>我们宣布</w:t>
      </w:r>
      <w:r>
        <w:rPr>
          <w:rFonts w:ascii="SimSun" w:hAnsi="SimSun" w:eastAsia="SimSun"/>
          <w:sz w:val="24"/>
          <w:szCs w:val="24"/>
          <w:lang w:eastAsia="zh-CN" w:bidi="ar"/>
        </w:rPr>
        <w:t>，</w:t>
      </w:r>
      <w:r>
        <w:rPr>
          <w:rFonts w:hint="eastAsia" w:ascii="SimSun" w:hAnsi="SimSun" w:eastAsia="SimSun"/>
          <w:sz w:val="24"/>
          <w:szCs w:val="24"/>
          <w:lang w:eastAsia="zh-CN" w:bidi="ar"/>
        </w:rPr>
        <w:t>巴哈伊世界将在</w:t>
      </w:r>
      <w:r>
        <w:rPr>
          <w:rFonts w:ascii="SimSun" w:hAnsi="SimSun" w:eastAsia="SimSun"/>
          <w:sz w:val="24"/>
          <w:szCs w:val="24"/>
          <w:lang w:eastAsia="zh-CN" w:bidi="ar"/>
        </w:rPr>
        <w:t>2022</w:t>
      </w:r>
      <w:r>
        <w:rPr>
          <w:rFonts w:hint="eastAsia" w:ascii="SimSun" w:hAnsi="SimSun" w:eastAsia="SimSun"/>
          <w:sz w:val="24"/>
          <w:szCs w:val="24"/>
          <w:lang w:eastAsia="zh-CN" w:bidi="ar"/>
        </w:rPr>
        <w:t>年里兹万节开</w:t>
      </w:r>
      <w:r>
        <w:rPr>
          <w:rFonts w:ascii="SimSun" w:hAnsi="SimSun" w:eastAsia="SimSun"/>
          <w:sz w:val="24"/>
          <w:szCs w:val="24"/>
          <w:lang w:eastAsia="zh-CN" w:bidi="ar"/>
        </w:rPr>
        <w:t>启</w:t>
      </w:r>
      <w:r>
        <w:rPr>
          <w:rFonts w:hint="eastAsia" w:ascii="SimSun" w:hAnsi="SimSun" w:eastAsia="SimSun"/>
          <w:sz w:val="24"/>
          <w:szCs w:val="24"/>
          <w:lang w:eastAsia="zh-CN" w:bidi="ar"/>
        </w:rPr>
        <w:t>一个九年计划。</w:t>
      </w:r>
      <w:r>
        <w:rPr>
          <w:rFonts w:ascii="SimSun" w:hAnsi="SimSun" w:eastAsia="SimSun"/>
          <w:sz w:val="24"/>
          <w:szCs w:val="24"/>
          <w:lang w:eastAsia="zh-CN" w:bidi="ar"/>
        </w:rPr>
        <w:t>具体</w:t>
      </w:r>
      <w:r>
        <w:rPr>
          <w:rFonts w:ascii="SimSun" w:hAnsi="SimSun" w:eastAsia="SimSun" w:cs="Times New Roman"/>
          <w:sz w:val="24"/>
          <w:szCs w:val="24"/>
          <w:lang w:eastAsia="zh-CN"/>
        </w:rPr>
        <w:t>要求和细则将在晚些时候公布，但该计划的时长已经</w:t>
      </w:r>
      <w:r>
        <w:rPr>
          <w:rFonts w:hint="eastAsia" w:ascii="SimSun" w:hAnsi="SimSun" w:eastAsia="SimSun"/>
          <w:sz w:val="24"/>
          <w:szCs w:val="24"/>
          <w:lang w:eastAsia="zh-CN" w:bidi="ar"/>
        </w:rPr>
        <w:t>明确无误地显示</w:t>
      </w:r>
      <w:r>
        <w:rPr>
          <w:rFonts w:ascii="SimSun" w:hAnsi="SimSun" w:eastAsia="SimSun"/>
          <w:sz w:val="24"/>
          <w:szCs w:val="24"/>
          <w:lang w:eastAsia="zh-CN" w:bidi="ar"/>
        </w:rPr>
        <w:t>出其</w:t>
      </w:r>
      <w:r>
        <w:rPr>
          <w:rFonts w:hint="eastAsia" w:ascii="SimSun" w:hAnsi="SimSun" w:eastAsia="SimSun"/>
          <w:sz w:val="24"/>
          <w:szCs w:val="24"/>
          <w:lang w:eastAsia="zh-CN" w:bidi="ar"/>
        </w:rPr>
        <w:t>将要展现的广阔前景。如系天意，在世界各地将召开一系列会议，历时数月，</w:t>
      </w:r>
      <w:r>
        <w:rPr>
          <w:rFonts w:ascii="SimSun" w:hAnsi="SimSun" w:eastAsia="SimSun"/>
          <w:sz w:val="24"/>
          <w:szCs w:val="24"/>
          <w:lang w:eastAsia="zh-CN" w:bidi="ar"/>
        </w:rPr>
        <w:t>预告</w:t>
      </w:r>
      <w:r>
        <w:rPr>
          <w:rFonts w:hint="eastAsia" w:ascii="SimSun" w:hAnsi="SimSun" w:eastAsia="SimSun"/>
          <w:sz w:val="24"/>
          <w:szCs w:val="24"/>
          <w:lang w:eastAsia="zh-CN" w:bidi="ar"/>
        </w:rPr>
        <w:t>该计划的</w:t>
      </w:r>
      <w:r>
        <w:rPr>
          <w:rFonts w:ascii="SimSun" w:hAnsi="SimSun" w:eastAsia="SimSun"/>
          <w:sz w:val="24"/>
          <w:szCs w:val="24"/>
          <w:lang w:eastAsia="zh-CN" w:bidi="ar"/>
        </w:rPr>
        <w:t>开启</w:t>
      </w:r>
      <w:r>
        <w:rPr>
          <w:rFonts w:hint="eastAsia" w:ascii="SimSun" w:hAnsi="SimSun" w:eastAsia="SimSun"/>
          <w:sz w:val="24"/>
          <w:szCs w:val="24"/>
          <w:lang w:eastAsia="zh-CN" w:bidi="ar"/>
        </w:rPr>
        <w:t>。</w:t>
      </w:r>
    </w:p>
    <w:p>
      <w:pPr>
        <w:overflowPunct w:val="0"/>
        <w:spacing w:line="340" w:lineRule="atLeast"/>
        <w:ind w:firstLine="488" w:firstLineChars="200"/>
        <w:jc w:val="both"/>
        <w:rPr>
          <w:rFonts w:ascii="SimSun" w:hAnsi="SimSun" w:eastAsia="SimSun" w:cs="Times Ext Roman"/>
          <w:w w:val="102"/>
          <w:kern w:val="20"/>
          <w:sz w:val="24"/>
          <w:szCs w:val="24"/>
          <w:lang w:eastAsia="zh-CN" w:bidi="ar"/>
        </w:rPr>
      </w:pPr>
    </w:p>
    <w:p>
      <w:pPr>
        <w:overflowPunct w:val="0"/>
        <w:spacing w:line="340" w:lineRule="atLeast"/>
        <w:ind w:firstLine="488" w:firstLineChars="200"/>
        <w:jc w:val="both"/>
        <w:rPr>
          <w:rFonts w:ascii="SimSun" w:hAnsi="SimSun" w:eastAsia="SimSun" w:cs="SimSun"/>
          <w:sz w:val="24"/>
          <w:szCs w:val="24"/>
          <w:lang w:eastAsia="zh-CN"/>
        </w:rPr>
      </w:pPr>
      <w:r>
        <w:rPr>
          <w:rFonts w:hint="eastAsia" w:ascii="SimSun" w:hAnsi="SimSun" w:eastAsia="SimSun" w:cs="Times Ext Roman"/>
          <w:w w:val="102"/>
          <w:kern w:val="20"/>
          <w:sz w:val="24"/>
          <w:szCs w:val="24"/>
          <w:lang w:eastAsia="zh-CN" w:bidi="ar"/>
        </w:rPr>
        <w:t>在可预</w:t>
      </w:r>
      <w:r>
        <w:rPr>
          <w:rFonts w:ascii="SimSun" w:hAnsi="SimSun" w:eastAsia="SimSun" w:cs="Times Ext Roman"/>
          <w:w w:val="102"/>
          <w:kern w:val="20"/>
          <w:sz w:val="24"/>
          <w:szCs w:val="24"/>
          <w:lang w:eastAsia="zh-CN" w:bidi="ar"/>
        </w:rPr>
        <w:t>见</w:t>
      </w:r>
      <w:r>
        <w:rPr>
          <w:rFonts w:hint="eastAsia" w:ascii="SimSun" w:hAnsi="SimSun" w:eastAsia="SimSun" w:cs="Times Ext Roman"/>
          <w:w w:val="102"/>
          <w:kern w:val="20"/>
          <w:sz w:val="24"/>
          <w:szCs w:val="24"/>
          <w:lang w:eastAsia="zh-CN" w:bidi="ar"/>
        </w:rPr>
        <w:t>的范围内，这便是巴哈伊社团将努力前行的路线。眼下，我们敦促你们</w:t>
      </w:r>
      <w:r>
        <w:rPr>
          <w:rFonts w:ascii="SimSun" w:hAnsi="SimSun" w:eastAsia="SimSun" w:cs="Times Ext Roman"/>
          <w:w w:val="102"/>
          <w:kern w:val="20"/>
          <w:sz w:val="24"/>
          <w:szCs w:val="24"/>
          <w:lang w:eastAsia="zh-CN" w:bidi="ar"/>
        </w:rPr>
        <w:t>再接再厉</w:t>
      </w:r>
      <w:r>
        <w:rPr>
          <w:rFonts w:hint="eastAsia" w:ascii="SimSun" w:hAnsi="SimSun" w:eastAsia="SimSun" w:cs="Times Ext Roman"/>
          <w:w w:val="102"/>
          <w:kern w:val="20"/>
          <w:sz w:val="24"/>
          <w:szCs w:val="24"/>
          <w:lang w:eastAsia="zh-CN" w:bidi="ar"/>
        </w:rPr>
        <w:t>，继续专注于当下任务。我们无比欣喜地看到，在任何状况下，尤其在社会既定生活模式已被打乱、大量民众面临各类风险的这一时期，至大圣名之社团始终从容镇定，</w:t>
      </w:r>
      <w:r>
        <w:rPr>
          <w:rFonts w:ascii="SimSun" w:hAnsi="SimSun" w:eastAsia="SimSun" w:cs="Times Ext Roman"/>
          <w:w w:val="102"/>
          <w:kern w:val="20"/>
          <w:sz w:val="24"/>
          <w:szCs w:val="24"/>
          <w:lang w:eastAsia="zh-CN" w:bidi="ar"/>
        </w:rPr>
        <w:t>竭力</w:t>
      </w:r>
      <w:r>
        <w:rPr>
          <w:rFonts w:hint="eastAsia" w:ascii="SimSun" w:hAnsi="SimSun" w:eastAsia="SimSun" w:cs="Times Ext Roman"/>
          <w:w w:val="102"/>
          <w:kern w:val="20"/>
          <w:sz w:val="24"/>
          <w:szCs w:val="24"/>
          <w:lang w:eastAsia="zh-CN" w:bidi="ar"/>
        </w:rPr>
        <w:t>提供神圣疗方。此外，朋友们还须提防，不可陷入终归徒劳的争斗冲突——社会事务讨论往往带有这一特征；也不要让此类</w:t>
      </w:r>
      <w:r>
        <w:rPr>
          <w:rFonts w:ascii="SimSun" w:hAnsi="SimSun" w:eastAsia="SimSun" w:cs="Times Ext Roman"/>
          <w:w w:val="102"/>
          <w:kern w:val="20"/>
          <w:sz w:val="24"/>
          <w:szCs w:val="24"/>
          <w:lang w:eastAsia="zh-CN" w:bidi="ar"/>
        </w:rPr>
        <w:t>互动方式</w:t>
      </w:r>
      <w:r>
        <w:rPr>
          <w:rFonts w:hint="eastAsia" w:ascii="SimSun" w:hAnsi="SimSun" w:eastAsia="SimSun" w:cs="Times Ext Roman"/>
          <w:w w:val="102"/>
          <w:kern w:val="20"/>
          <w:sz w:val="24"/>
          <w:szCs w:val="24"/>
          <w:lang w:eastAsia="zh-CN" w:bidi="ar"/>
        </w:rPr>
        <w:t>——</w:t>
      </w:r>
      <w:r>
        <w:rPr>
          <w:rFonts w:ascii="SimSun" w:hAnsi="SimSun" w:eastAsia="SimSun" w:cs="Times Ext Roman"/>
          <w:w w:val="102"/>
          <w:kern w:val="20"/>
          <w:sz w:val="24"/>
          <w:szCs w:val="24"/>
          <w:lang w:eastAsia="zh-CN" w:bidi="ar"/>
        </w:rPr>
        <w:t>哪怕片刻</w:t>
      </w:r>
      <w:r>
        <w:rPr>
          <w:rFonts w:hint="eastAsia" w:ascii="SimSun" w:hAnsi="SimSun" w:eastAsia="SimSun" w:cs="Times Ext Roman"/>
          <w:w w:val="102"/>
          <w:kern w:val="20"/>
          <w:sz w:val="24"/>
          <w:szCs w:val="24"/>
          <w:lang w:eastAsia="zh-CN" w:bidi="ar"/>
        </w:rPr>
        <w:t>——渗透到社区的谈话中</w:t>
      </w:r>
      <w:r>
        <w:rPr>
          <w:rFonts w:ascii="SimSun" w:hAnsi="SimSun" w:eastAsia="SimSun" w:cs="Times Ext Roman"/>
          <w:w w:val="102"/>
          <w:kern w:val="20"/>
          <w:sz w:val="24"/>
          <w:szCs w:val="24"/>
          <w:lang w:eastAsia="zh-CN" w:bidi="ar"/>
        </w:rPr>
        <w:t>，此乃上天不容</w:t>
      </w:r>
      <w:r>
        <w:rPr>
          <w:rFonts w:hint="eastAsia" w:ascii="SimSun" w:hAnsi="SimSun" w:eastAsia="SimSun" w:cs="Times Ext Roman"/>
          <w:w w:val="102"/>
          <w:kern w:val="20"/>
          <w:sz w:val="24"/>
          <w:szCs w:val="24"/>
          <w:lang w:eastAsia="zh-CN" w:bidi="ar"/>
        </w:rPr>
        <w:t>。然而，你们避免不和、力戒卷入社会争论，这种</w:t>
      </w:r>
      <w:r>
        <w:rPr>
          <w:rFonts w:ascii="SimSun" w:hAnsi="SimSun" w:eastAsia="SimSun" w:cs="Times Ext Roman"/>
          <w:w w:val="102"/>
          <w:kern w:val="20"/>
          <w:sz w:val="24"/>
          <w:szCs w:val="24"/>
          <w:lang w:eastAsia="zh-CN" w:bidi="ar"/>
        </w:rPr>
        <w:t>警觉</w:t>
      </w:r>
      <w:r>
        <w:rPr>
          <w:rFonts w:hint="eastAsia" w:ascii="SimSun" w:hAnsi="SimSun" w:eastAsia="SimSun" w:cs="Times Ext Roman"/>
          <w:w w:val="102"/>
          <w:kern w:val="20"/>
          <w:sz w:val="24"/>
          <w:szCs w:val="24"/>
          <w:lang w:eastAsia="zh-CN" w:bidi="ar"/>
        </w:rPr>
        <w:t>无论如何不应被解释为漠然无视现今的诸多紧迫问题。绝非如此。你们是人类最积极、最真挚</w:t>
      </w:r>
      <w:r>
        <w:rPr>
          <w:rFonts w:ascii="SimSun" w:hAnsi="SimSun" w:eastAsia="SimSun" w:cs="Times Ext Roman"/>
          <w:w w:val="102"/>
          <w:kern w:val="20"/>
          <w:sz w:val="24"/>
          <w:szCs w:val="24"/>
          <w:lang w:eastAsia="zh-CN" w:bidi="ar"/>
        </w:rPr>
        <w:t>的</w:t>
      </w:r>
      <w:r>
        <w:rPr>
          <w:rFonts w:hint="eastAsia" w:ascii="SimSun" w:hAnsi="SimSun" w:eastAsia="SimSun" w:cs="Times Ext Roman"/>
          <w:w w:val="102"/>
          <w:kern w:val="20"/>
          <w:sz w:val="24"/>
          <w:szCs w:val="24"/>
          <w:lang w:eastAsia="zh-CN" w:bidi="ar"/>
        </w:rPr>
        <w:t>祝福者</w:t>
      </w:r>
      <w:r>
        <w:rPr>
          <w:rFonts w:ascii="SimSun" w:hAnsi="SimSun" w:eastAsia="SimSun" w:cs="Times Ext Roman"/>
          <w:w w:val="102"/>
          <w:kern w:val="20"/>
          <w:sz w:val="24"/>
          <w:szCs w:val="24"/>
          <w:lang w:eastAsia="zh-CN" w:bidi="ar"/>
        </w:rPr>
        <w:t>之一</w:t>
      </w:r>
      <w:r>
        <w:rPr>
          <w:rFonts w:hint="eastAsia" w:ascii="SimSun" w:hAnsi="SimSun" w:eastAsia="SimSun" w:cs="Times Ext Roman"/>
          <w:w w:val="102"/>
          <w:kern w:val="20"/>
          <w:sz w:val="24"/>
          <w:szCs w:val="24"/>
          <w:lang w:eastAsia="zh-CN" w:bidi="ar"/>
        </w:rPr>
        <w:t>。但是，你们为社会福祉作出的每份贡献，无论通过行动还是言辞，其价值都首先在于你们坚定不移，力求找到那可贵的团结点：反差巨大的观点会在此处产生交集，相互争执的民众能围绕此处联合一</w:t>
      </w:r>
      <w:r>
        <w:rPr>
          <w:rFonts w:ascii="SimSun" w:hAnsi="SimSun" w:eastAsia="SimSun" w:cs="Times Ext Roman"/>
          <w:w w:val="102"/>
          <w:kern w:val="20"/>
          <w:sz w:val="24"/>
          <w:szCs w:val="24"/>
          <w:lang w:eastAsia="zh-CN" w:bidi="ar"/>
        </w:rPr>
        <w:t>体</w:t>
      </w:r>
      <w:r>
        <w:rPr>
          <w:rFonts w:hint="eastAsia" w:ascii="SimSun" w:hAnsi="SimSun" w:eastAsia="SimSun" w:cs="Times Ext Roman"/>
          <w:w w:val="102"/>
          <w:kern w:val="20"/>
          <w:sz w:val="24"/>
          <w:szCs w:val="24"/>
          <w:lang w:eastAsia="zh-CN" w:bidi="ar"/>
        </w:rPr>
        <w:t>。</w:t>
      </w:r>
    </w:p>
    <w:p>
      <w:pPr>
        <w:overflowPunct w:val="0"/>
        <w:spacing w:line="340" w:lineRule="atLeast"/>
        <w:ind w:firstLine="488" w:firstLineChars="200"/>
        <w:jc w:val="both"/>
        <w:rPr>
          <w:rFonts w:ascii="SimSun" w:hAnsi="SimSun" w:eastAsia="SimSun" w:cs="Times Ext Roman"/>
          <w:w w:val="102"/>
          <w:kern w:val="20"/>
          <w:sz w:val="24"/>
          <w:szCs w:val="24"/>
          <w:lang w:eastAsia="zh-CN" w:bidi="ar"/>
        </w:rPr>
      </w:pPr>
    </w:p>
    <w:p>
      <w:pPr>
        <w:overflowPunct w:val="0"/>
        <w:spacing w:line="340" w:lineRule="atLeast"/>
        <w:ind w:firstLine="488" w:firstLineChars="200"/>
        <w:jc w:val="both"/>
        <w:rPr>
          <w:rFonts w:ascii="SimSun" w:hAnsi="SimSun" w:eastAsia="SimSun" w:cs="Times Ext Roman"/>
          <w:w w:val="102"/>
          <w:kern w:val="20"/>
          <w:sz w:val="24"/>
          <w:szCs w:val="24"/>
          <w:lang w:eastAsia="zh-CN" w:bidi="ar"/>
        </w:rPr>
      </w:pPr>
      <w:r>
        <w:rPr>
          <w:rFonts w:hint="eastAsia" w:ascii="SimSun" w:hAnsi="SimSun" w:eastAsia="SimSun" w:cs="Times Ext Roman"/>
          <w:w w:val="102"/>
          <w:kern w:val="20"/>
          <w:sz w:val="24"/>
          <w:szCs w:val="24"/>
          <w:lang w:eastAsia="zh-CN" w:bidi="ar"/>
        </w:rPr>
        <w:t>当前五年计划——其实</w:t>
      </w:r>
      <w:r>
        <w:rPr>
          <w:rFonts w:ascii="SimSun" w:hAnsi="SimSun" w:eastAsia="SimSun" w:cs="Times Ext Roman"/>
          <w:w w:val="102"/>
          <w:kern w:val="20"/>
          <w:sz w:val="24"/>
          <w:szCs w:val="24"/>
          <w:lang w:eastAsia="zh-CN" w:bidi="ar"/>
        </w:rPr>
        <w:t>1996</w:t>
      </w:r>
      <w:r>
        <w:rPr>
          <w:rFonts w:hint="eastAsia" w:ascii="SimSun" w:hAnsi="SimSun" w:eastAsia="SimSun" w:cs="Times Ext Roman"/>
          <w:w w:val="102"/>
          <w:kern w:val="20"/>
          <w:sz w:val="24"/>
          <w:szCs w:val="24"/>
          <w:lang w:eastAsia="zh-CN" w:bidi="ar"/>
        </w:rPr>
        <w:t>年启动的现行一系列计划</w:t>
      </w:r>
      <w:r>
        <w:rPr>
          <w:rFonts w:ascii="SimSun" w:hAnsi="SimSun" w:eastAsia="SimSun" w:cs="Times Ext Roman"/>
          <w:w w:val="102"/>
          <w:kern w:val="20"/>
          <w:sz w:val="24"/>
          <w:szCs w:val="24"/>
          <w:lang w:eastAsia="zh-CN" w:bidi="ar"/>
        </w:rPr>
        <w:t>也是如此</w:t>
      </w:r>
      <w:r>
        <w:rPr>
          <w:rFonts w:hint="eastAsia" w:ascii="SimSun" w:hAnsi="SimSun" w:eastAsia="SimSun" w:cs="Times Ext Roman"/>
          <w:w w:val="102"/>
          <w:kern w:val="20"/>
          <w:sz w:val="24"/>
          <w:szCs w:val="24"/>
          <w:lang w:eastAsia="zh-CN" w:bidi="ar"/>
        </w:rPr>
        <w:t>——还剩不足两个完整周期。这最后数月里，我们在神圣门槛前</w:t>
      </w:r>
      <w:r>
        <w:rPr>
          <w:rFonts w:ascii="SimSun" w:hAnsi="SimSun" w:eastAsia="SimSun" w:cs="Times Ext Roman"/>
          <w:w w:val="102"/>
          <w:kern w:val="20"/>
          <w:sz w:val="24"/>
          <w:szCs w:val="24"/>
          <w:lang w:eastAsia="zh-CN" w:bidi="ar"/>
        </w:rPr>
        <w:t>祈求</w:t>
      </w:r>
      <w:r>
        <w:rPr>
          <w:rFonts w:hint="eastAsia" w:ascii="SimSun" w:hAnsi="SimSun" w:eastAsia="SimSun" w:cs="Times Ext Roman"/>
          <w:w w:val="102"/>
          <w:kern w:val="20"/>
          <w:sz w:val="24"/>
          <w:szCs w:val="24"/>
          <w:lang w:eastAsia="zh-CN" w:bidi="ar"/>
        </w:rPr>
        <w:t>之时，一定会代你们热忱祷</w:t>
      </w:r>
      <w:r>
        <w:rPr>
          <w:rFonts w:ascii="SimSun" w:hAnsi="SimSun" w:eastAsia="SimSun" w:cs="Times Ext Roman"/>
          <w:w w:val="102"/>
          <w:kern w:val="20"/>
          <w:sz w:val="24"/>
          <w:szCs w:val="24"/>
          <w:lang w:eastAsia="zh-CN" w:bidi="ar"/>
        </w:rPr>
        <w:t>告</w:t>
      </w:r>
      <w:r>
        <w:rPr>
          <w:rFonts w:hint="eastAsia" w:ascii="SimSun" w:hAnsi="SimSun" w:eastAsia="SimSun" w:cs="Times Ext Roman"/>
          <w:w w:val="102"/>
          <w:kern w:val="20"/>
          <w:sz w:val="24"/>
          <w:szCs w:val="24"/>
          <w:lang w:eastAsia="zh-CN" w:bidi="ar"/>
        </w:rPr>
        <w:t>。</w:t>
      </w:r>
      <w:r>
        <w:rPr>
          <w:rFonts w:ascii="SimSun" w:hAnsi="SimSun" w:eastAsia="SimSun" w:cs="Times Ext Roman"/>
          <w:w w:val="102"/>
          <w:kern w:val="20"/>
          <w:sz w:val="24"/>
          <w:szCs w:val="24"/>
          <w:lang w:eastAsia="zh-CN" w:bidi="ar"/>
        </w:rPr>
        <w:t>世界迷茫失向、随波逐流、团结稀缺，而你们矢志忠于圣约，如此鲜明地展现着团结，愿你们能为世人带来他们遍寻不到的希望。</w:t>
      </w:r>
    </w:p>
    <w:p>
      <w:pPr>
        <w:rPr>
          <w:rFonts w:eastAsiaTheme="minorEastAsia"/>
          <w:lang w:eastAsia="zh-CN"/>
        </w:rPr>
      </w:pPr>
    </w:p>
    <w:p>
      <w:pPr>
        <w:rPr>
          <w:rFonts w:eastAsiaTheme="minorEastAsia"/>
          <w:lang w:eastAsia="zh-CN"/>
        </w:rPr>
      </w:pPr>
    </w:p>
    <w:p>
      <w:pPr>
        <w:spacing w:line="340" w:lineRule="atLeast"/>
        <w:jc w:val="right"/>
        <w:rPr>
          <w:rFonts w:ascii="SimSun" w:hAnsi="SimSun" w:eastAsia="SimSun" w:cs="SimSun"/>
          <w:spacing w:val="100"/>
          <w:w w:val="102"/>
          <w:kern w:val="20"/>
          <w:sz w:val="24"/>
          <w:szCs w:val="24"/>
          <w:lang w:bidi="ar"/>
        </w:rPr>
      </w:pPr>
      <w:r>
        <w:rPr>
          <w:rFonts w:hint="eastAsia" w:ascii="SimSun" w:hAnsi="SimSun" w:eastAsia="SimSun" w:cs="SimSun"/>
          <w:sz w:val="24"/>
          <w:szCs w:val="24"/>
          <w:lang w:eastAsia="zh-CN"/>
        </w:rPr>
        <w:t>（</w:t>
      </w:r>
      <w:r>
        <w:rPr>
          <w:rFonts w:hint="eastAsia" w:ascii="SimSun" w:hAnsi="SimSun" w:eastAsia="SimSun" w:cs="SimSun"/>
          <w:sz w:val="24"/>
          <w:szCs w:val="24"/>
        </w:rPr>
        <w:t>世界正义院签署</w:t>
      </w:r>
      <w:r>
        <w:rPr>
          <w:rFonts w:hint="eastAsia" w:ascii="SimSun" w:hAnsi="SimSun" w:eastAsia="SimSun" w:cs="SimSun"/>
          <w:spacing w:val="100"/>
          <w:sz w:val="24"/>
          <w:szCs w:val="24"/>
          <w:lang w:eastAsia="zh-CN"/>
        </w:rPr>
        <w:t>）</w:t>
      </w:r>
      <w:bookmarkStart w:id="0" w:name="_GoBack"/>
      <w:bookmarkEnd w:id="0"/>
    </w:p>
    <w:p>
      <w:pPr>
        <w:rPr>
          <w:rFonts w:hint="eastAsia" w:eastAsiaTheme="minorEastAsia"/>
          <w:lang w:eastAsia="zh-CN"/>
        </w:rPr>
      </w:pPr>
    </w:p>
    <w:sectPr>
      <w:footerReference r:id="rId3" w:type="default"/>
      <w:pgSz w:w="11906" w:h="16838"/>
      <w:pgMar w:top="1440" w:right="1797" w:bottom="1440" w:left="179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imes Ext Roman">
    <w:altName w:val="Times New Roman"/>
    <w:panose1 w:val="02020603050405020304"/>
    <w:charset w:val="00"/>
    <w:family w:val="roman"/>
    <w:pitch w:val="default"/>
    <w:sig w:usb0="00000000" w:usb1="00000000" w:usb2="00000028"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519940"/>
      <w:docPartObj>
        <w:docPartGallery w:val="AutoText"/>
      </w:docPartObj>
    </w:sdtPr>
    <w:sdtContent>
      <w:p>
        <w:pPr>
          <w:pStyle w:val="3"/>
          <w:jc w:val="center"/>
        </w:pPr>
        <w:r>
          <w:fldChar w:fldCharType="begin"/>
        </w:r>
        <w:r>
          <w:instrText xml:space="preserve">PAGE   \* MERGEFORMAT</w:instrText>
        </w:r>
        <w:r>
          <w:fldChar w:fldCharType="separate"/>
        </w:r>
        <w:r>
          <w:rPr>
            <w:lang w:val="zh-CN" w:eastAsia="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DD"/>
    <w:rsid w:val="00A30892"/>
    <w:rsid w:val="00A424C3"/>
    <w:rsid w:val="00AF0FA2"/>
    <w:rsid w:val="00CF7BC2"/>
    <w:rsid w:val="00E46EB9"/>
    <w:rsid w:val="00E83AFF"/>
    <w:rsid w:val="00EC7EDD"/>
    <w:rsid w:val="5381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kern w:val="0"/>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Arial" w:hAnsi="Arial" w:eastAsia="Arial" w:cs="Arial"/>
      <w:kern w:val="0"/>
      <w:sz w:val="18"/>
      <w:szCs w:val="18"/>
      <w:lang w:eastAsia="en-US" w:bidi="en-US"/>
    </w:rPr>
  </w:style>
  <w:style w:type="character" w:customStyle="1" w:styleId="8">
    <w:name w:val="页脚 字符"/>
    <w:basedOn w:val="6"/>
    <w:link w:val="3"/>
    <w:qFormat/>
    <w:uiPriority w:val="99"/>
    <w:rPr>
      <w:rFonts w:ascii="Arial" w:hAnsi="Arial" w:eastAsia="Arial" w:cs="Arial"/>
      <w:kern w:val="0"/>
      <w:sz w:val="18"/>
      <w:szCs w:val="18"/>
      <w:lang w:eastAsia="en-US" w:bidi="en-US"/>
    </w:rPr>
  </w:style>
  <w:style w:type="character" w:customStyle="1" w:styleId="9">
    <w:name w:val="批注框文本 字符"/>
    <w:basedOn w:val="6"/>
    <w:link w:val="2"/>
    <w:semiHidden/>
    <w:uiPriority w:val="99"/>
    <w:rPr>
      <w:rFonts w:ascii="Arial" w:hAnsi="Arial" w:eastAsia="Arial" w:cs="Arial"/>
      <w:kern w:val="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365</Words>
  <Characters>2085</Characters>
  <DocSecurity>0</DocSecurity>
  <Lines>17</Lines>
  <Paragraphs>4</Paragraphs>
  <ScaleCrop>false</ScaleCrop>
  <LinksUpToDate>false</LinksUpToDate>
  <CharactersWithSpaces>2446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2020-11-30T14:57:00Z</dcterms:created>
  <dcterms:modified xsi:type="dcterms:W3CDTF">2020-11-30T22:23:15Z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